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УСЛОВИЯ ЗА </w:t>
      </w:r>
      <w:r>
        <w:rPr>
          <w:rFonts w:ascii="Times New Roman" w:eastAsia="Times New Roman" w:hAnsi="Times New Roman" w:cs="Times New Roman"/>
          <w:b/>
          <w:sz w:val="28"/>
          <w:szCs w:val="24"/>
          <w:lang w:eastAsia="bg-BG"/>
        </w:rPr>
        <w:t xml:space="preserve">ИЗПЪЛНЕНИЕ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Pr>
          <w:rFonts w:ascii="Times New Roman" w:eastAsia="Times New Roman" w:hAnsi="Times New Roman" w:cs="Times New Roman"/>
          <w:b/>
          <w:sz w:val="28"/>
          <w:szCs w:val="24"/>
          <w:lang w:eastAsia="bg-BG"/>
        </w:rPr>
        <w:t>на</w:t>
      </w:r>
      <w:r w:rsidRPr="00680678">
        <w:rPr>
          <w:rFonts w:ascii="Times New Roman" w:eastAsia="Times New Roman" w:hAnsi="Times New Roman" w:cs="Times New Roman"/>
          <w:b/>
          <w:sz w:val="28"/>
          <w:szCs w:val="24"/>
          <w:lang w:eastAsia="bg-BG"/>
        </w:rPr>
        <w:t xml:space="preserve"> проектни предложения</w:t>
      </w:r>
      <w:r w:rsidRPr="00680678">
        <w:rPr>
          <w:rFonts w:ascii="Times New Roman" w:eastAsia="Times New Roman" w:hAnsi="Times New Roman" w:cs="Times New Roman"/>
          <w:b/>
          <w:sz w:val="28"/>
          <w:szCs w:val="24"/>
          <w:lang w:val="en-US" w:eastAsia="bg-BG"/>
        </w:rPr>
        <w:t xml:space="preserve"> </w:t>
      </w:r>
      <w:r w:rsidRPr="00680678">
        <w:rPr>
          <w:rFonts w:ascii="Times New Roman" w:eastAsia="Times New Roman" w:hAnsi="Times New Roman" w:cs="Times New Roman"/>
          <w:b/>
          <w:sz w:val="28"/>
          <w:szCs w:val="24"/>
          <w:lang w:eastAsia="bg-BG"/>
        </w:rPr>
        <w:t xml:space="preserve">за предоставяне на безвъзмездна финансова помощ по </w:t>
      </w:r>
      <w:r w:rsidRPr="00680678">
        <w:rPr>
          <w:rFonts w:ascii="Times New Roman" w:eastAsia="Times New Roman" w:hAnsi="Times New Roman" w:cs="Times New Roman"/>
          <w:b/>
          <w:bCs/>
          <w:sz w:val="28"/>
          <w:szCs w:val="24"/>
          <w:lang w:eastAsia="bg-BG"/>
        </w:rPr>
        <w:t xml:space="preserve">процедура  </w:t>
      </w:r>
      <w:r w:rsidR="00634A89">
        <w:rPr>
          <w:rFonts w:ascii="Times New Roman" w:eastAsia="Times New Roman" w:hAnsi="Times New Roman" w:cs="Times New Roman"/>
          <w:b/>
          <w:bCs/>
          <w:sz w:val="28"/>
          <w:szCs w:val="24"/>
          <w:lang w:val="en-US" w:eastAsia="bg-BG"/>
        </w:rPr>
        <w:t>BG06RDNP001-19.299</w:t>
      </w:r>
      <w:r w:rsidR="007F694D">
        <w:rPr>
          <w:rFonts w:ascii="Times New Roman" w:eastAsia="Times New Roman" w:hAnsi="Times New Roman" w:cs="Times New Roman"/>
          <w:b/>
          <w:bCs/>
          <w:sz w:val="28"/>
          <w:szCs w:val="24"/>
          <w:lang w:val="en-US" w:eastAsia="bg-BG"/>
        </w:rPr>
        <w:t xml:space="preserve"> </w:t>
      </w:r>
      <w:r w:rsidRPr="00680678">
        <w:rPr>
          <w:rFonts w:ascii="Times New Roman" w:eastAsia="Times New Roman" w:hAnsi="Times New Roman" w:cs="Times New Roman"/>
          <w:b/>
          <w:sz w:val="28"/>
          <w:szCs w:val="24"/>
          <w:lang w:eastAsia="bg-BG"/>
        </w:rPr>
        <w:t>–</w:t>
      </w:r>
      <w:r w:rsidR="00F70531">
        <w:rPr>
          <w:rFonts w:ascii="Times New Roman" w:eastAsia="Times New Roman" w:hAnsi="Times New Roman" w:cs="Times New Roman"/>
          <w:b/>
          <w:sz w:val="28"/>
          <w:szCs w:val="24"/>
          <w:lang w:eastAsia="bg-BG"/>
        </w:rPr>
        <w:t xml:space="preserve"> </w:t>
      </w:r>
      <w:proofErr w:type="spellStart"/>
      <w:r w:rsidR="00FF6FC3">
        <w:rPr>
          <w:rFonts w:ascii="Times New Roman" w:eastAsia="Times New Roman" w:hAnsi="Times New Roman" w:cs="Times New Roman"/>
          <w:b/>
          <w:sz w:val="28"/>
          <w:szCs w:val="24"/>
          <w:lang w:eastAsia="bg-BG"/>
        </w:rPr>
        <w:t>под</w:t>
      </w:r>
      <w:r w:rsidRPr="00680678">
        <w:rPr>
          <w:rFonts w:ascii="Times New Roman" w:eastAsia="Times New Roman" w:hAnsi="Times New Roman" w:cs="Times New Roman"/>
          <w:b/>
          <w:sz w:val="28"/>
          <w:szCs w:val="24"/>
          <w:lang w:eastAsia="bg-BG"/>
        </w:rPr>
        <w:t>мярка</w:t>
      </w:r>
      <w:proofErr w:type="spellEnd"/>
      <w:r w:rsidRPr="00680678">
        <w:rPr>
          <w:rFonts w:ascii="Times New Roman" w:eastAsia="Times New Roman" w:hAnsi="Times New Roman" w:cs="Times New Roman"/>
          <w:b/>
          <w:sz w:val="28"/>
          <w:szCs w:val="24"/>
          <w:lang w:eastAsia="bg-BG"/>
        </w:rPr>
        <w:t xml:space="preserve"> 7.2. - </w:t>
      </w:r>
      <w:r w:rsidRPr="00680678">
        <w:rPr>
          <w:rFonts w:ascii="Times New Roman" w:eastAsia="Times New Roman" w:hAnsi="Times New Roman" w:cs="Times New Roman"/>
          <w:b/>
          <w:bCs/>
          <w:iCs/>
          <w:sz w:val="28"/>
          <w:szCs w:val="24"/>
          <w:lang w:eastAsia="bg-BG"/>
        </w:rPr>
        <w:t>Подкрепа за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източници и спестяване на енергия</w:t>
      </w:r>
      <w:r w:rsidRPr="00680678">
        <w:rPr>
          <w:rFonts w:ascii="Times New Roman" w:eastAsia="Times New Roman" w:hAnsi="Times New Roman" w:cs="Times New Roman"/>
          <w:b/>
          <w:sz w:val="28"/>
          <w:szCs w:val="24"/>
          <w:lang w:eastAsia="bg-BG"/>
        </w:rPr>
        <w:t xml:space="preserve">“ от Стратегия за Водено от общностите местно развитие на </w:t>
      </w:r>
      <w:r w:rsidR="00F70531" w:rsidRPr="00680678">
        <w:rPr>
          <w:rFonts w:ascii="Times New Roman" w:eastAsia="Times New Roman" w:hAnsi="Times New Roman" w:cs="Times New Roman"/>
          <w:b/>
          <w:sz w:val="28"/>
          <w:szCs w:val="24"/>
          <w:lang w:eastAsia="bg-BG"/>
        </w:rPr>
        <w:t xml:space="preserve">„МИГ </w:t>
      </w:r>
      <w:r w:rsidR="00F70531">
        <w:rPr>
          <w:rFonts w:ascii="Times New Roman" w:eastAsia="Times New Roman" w:hAnsi="Times New Roman" w:cs="Times New Roman"/>
          <w:b/>
          <w:sz w:val="28"/>
          <w:szCs w:val="24"/>
          <w:lang w:eastAsia="bg-BG"/>
        </w:rPr>
        <w:t>Костинброд- Своге”</w:t>
      </w:r>
    </w:p>
    <w:p w:rsidR="00AA6D61"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 xml:space="preserve">чрез </w:t>
      </w:r>
    </w:p>
    <w:p w:rsidR="00AA6D61" w:rsidRPr="00680678" w:rsidRDefault="00AA6D61"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r w:rsidRPr="00680678">
        <w:rPr>
          <w:rFonts w:ascii="Times New Roman" w:eastAsia="Times New Roman" w:hAnsi="Times New Roman" w:cs="Times New Roman"/>
          <w:b/>
          <w:sz w:val="28"/>
          <w:szCs w:val="24"/>
          <w:lang w:eastAsia="bg-BG"/>
        </w:rPr>
        <w:t>ПРОГРАМА ЗА РАЗВИТИЕ НА СЕЛСКИТЕ РАЙОНИ 2014 – 2020 г.</w:t>
      </w: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3A4618" w:rsidRPr="003952A6" w:rsidRDefault="003A4618"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p w:rsidR="000E0B01" w:rsidRPr="003952A6" w:rsidRDefault="000E0B01" w:rsidP="003952A6">
      <w:pPr>
        <w:spacing w:before="120" w:after="120" w:line="240" w:lineRule="auto"/>
        <w:jc w:val="both"/>
        <w:rPr>
          <w:rFonts w:ascii="Times New Roman" w:hAnsi="Times New Roman" w:cs="Times New Roman"/>
          <w:b/>
          <w:color w:val="365F91" w:themeColor="accent1" w:themeShade="BF"/>
          <w:sz w:val="24"/>
          <w:szCs w:val="24"/>
        </w:rPr>
      </w:pPr>
    </w:p>
    <w:sdt>
      <w:sdtPr>
        <w:rPr>
          <w:rFonts w:ascii="Times New Roman" w:eastAsiaTheme="minorHAnsi" w:hAnsi="Times New Roman" w:cs="Times New Roman"/>
          <w:b w:val="0"/>
          <w:bCs w:val="0"/>
          <w:color w:val="auto"/>
          <w:sz w:val="24"/>
          <w:szCs w:val="24"/>
          <w:lang w:val="bg-BG"/>
        </w:rPr>
        <w:id w:val="19547454"/>
        <w:docPartObj>
          <w:docPartGallery w:val="Table of Contents"/>
          <w:docPartUnique/>
        </w:docPartObj>
      </w:sdtPr>
      <w:sdtEndPr/>
      <w:sdtContent>
        <w:p w:rsidR="000B7D3F" w:rsidRDefault="000B7D3F" w:rsidP="003952A6">
          <w:pPr>
            <w:pStyle w:val="TOCHeading"/>
            <w:spacing w:before="120" w:after="120" w:line="240" w:lineRule="auto"/>
            <w:rPr>
              <w:rFonts w:ascii="Times New Roman" w:eastAsiaTheme="minorHAnsi" w:hAnsi="Times New Roman" w:cs="Times New Roman"/>
              <w:b w:val="0"/>
              <w:bCs w:val="0"/>
              <w:color w:val="auto"/>
              <w:sz w:val="24"/>
              <w:szCs w:val="24"/>
              <w:lang w:val="bg-BG"/>
            </w:rPr>
          </w:pPr>
        </w:p>
        <w:p w:rsidR="000B7D3F" w:rsidRDefault="000B7D3F" w:rsidP="003952A6">
          <w:pPr>
            <w:pStyle w:val="TOCHeading"/>
            <w:spacing w:before="120" w:after="120" w:line="240" w:lineRule="auto"/>
            <w:rPr>
              <w:rFonts w:ascii="Times New Roman" w:eastAsiaTheme="minorHAnsi" w:hAnsi="Times New Roman" w:cs="Times New Roman"/>
              <w:b w:val="0"/>
              <w:bCs w:val="0"/>
              <w:color w:val="auto"/>
              <w:sz w:val="24"/>
              <w:szCs w:val="24"/>
              <w:lang w:val="bg-BG"/>
            </w:rPr>
          </w:pPr>
        </w:p>
        <w:p w:rsidR="000B7D3F" w:rsidRDefault="000B7D3F" w:rsidP="003952A6">
          <w:pPr>
            <w:pStyle w:val="TOCHeading"/>
            <w:spacing w:before="120" w:after="120" w:line="240" w:lineRule="auto"/>
            <w:rPr>
              <w:rFonts w:ascii="Times New Roman" w:eastAsiaTheme="minorHAnsi" w:hAnsi="Times New Roman" w:cs="Times New Roman"/>
              <w:b w:val="0"/>
              <w:bCs w:val="0"/>
              <w:color w:val="auto"/>
              <w:sz w:val="24"/>
              <w:szCs w:val="24"/>
              <w:lang w:val="bg-BG"/>
            </w:rPr>
          </w:pPr>
        </w:p>
        <w:p w:rsidR="000E0B01" w:rsidRPr="003952A6" w:rsidRDefault="000E0B01" w:rsidP="003952A6">
          <w:pPr>
            <w:pStyle w:val="TOCHeading"/>
            <w:spacing w:before="120" w:after="120" w:line="240" w:lineRule="auto"/>
            <w:rPr>
              <w:rFonts w:ascii="Times New Roman" w:hAnsi="Times New Roman" w:cs="Times New Roman"/>
              <w:sz w:val="24"/>
              <w:szCs w:val="24"/>
              <w:lang w:val="bg-BG"/>
            </w:rPr>
          </w:pPr>
          <w:r w:rsidRPr="003952A6">
            <w:rPr>
              <w:rFonts w:ascii="Times New Roman" w:hAnsi="Times New Roman" w:cs="Times New Roman"/>
              <w:sz w:val="24"/>
              <w:szCs w:val="24"/>
              <w:lang w:val="bg-BG"/>
            </w:rPr>
            <w:t>Съдържание</w:t>
          </w:r>
        </w:p>
        <w:p w:rsidR="000E0B01" w:rsidRPr="003952A6" w:rsidRDefault="000E0B01" w:rsidP="003952A6">
          <w:pPr>
            <w:spacing w:before="120" w:after="120" w:line="240" w:lineRule="auto"/>
            <w:rPr>
              <w:rFonts w:ascii="Times New Roman" w:hAnsi="Times New Roman" w:cs="Times New Roman"/>
              <w:sz w:val="24"/>
              <w:szCs w:val="24"/>
            </w:rPr>
          </w:pPr>
        </w:p>
        <w:p w:rsidR="00A34A91" w:rsidRPr="003952A6" w:rsidRDefault="001B7768"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r w:rsidRPr="003952A6">
            <w:rPr>
              <w:rFonts w:ascii="Times New Roman" w:hAnsi="Times New Roman" w:cs="Times New Roman"/>
              <w:sz w:val="24"/>
              <w:szCs w:val="24"/>
            </w:rPr>
            <w:fldChar w:fldCharType="begin"/>
          </w:r>
          <w:r w:rsidR="000E0B01" w:rsidRPr="003952A6">
            <w:rPr>
              <w:rFonts w:ascii="Times New Roman" w:hAnsi="Times New Roman" w:cs="Times New Roman"/>
              <w:sz w:val="24"/>
              <w:szCs w:val="24"/>
            </w:rPr>
            <w:instrText xml:space="preserve"> TOC \o "1-3" \h \z \u </w:instrText>
          </w:r>
          <w:r w:rsidRPr="003952A6">
            <w:rPr>
              <w:rFonts w:ascii="Times New Roman" w:hAnsi="Times New Roman" w:cs="Times New Roman"/>
              <w:sz w:val="24"/>
              <w:szCs w:val="24"/>
            </w:rPr>
            <w:fldChar w:fldCharType="separate"/>
          </w:r>
          <w:hyperlink w:anchor="_Toc500342014" w:history="1">
            <w:r w:rsidR="00A34A91" w:rsidRPr="003952A6">
              <w:rPr>
                <w:rStyle w:val="Hyperlink"/>
                <w:rFonts w:ascii="Times New Roman" w:hAnsi="Times New Roman" w:cs="Times New Roman"/>
                <w:noProof/>
                <w:sz w:val="24"/>
                <w:szCs w:val="24"/>
              </w:rPr>
              <w:t>ОБОСНОВКА</w:t>
            </w:r>
            <w:r w:rsidR="00A34A91" w:rsidRPr="003952A6">
              <w:rPr>
                <w:rFonts w:ascii="Times New Roman" w:hAnsi="Times New Roman" w:cs="Times New Roman"/>
                <w:noProof/>
                <w:webHidden/>
                <w:sz w:val="24"/>
                <w:szCs w:val="24"/>
              </w:rPr>
              <w:tab/>
            </w:r>
            <w:r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_Toc500342014 \h </w:instrText>
            </w:r>
            <w:r w:rsidRPr="003952A6">
              <w:rPr>
                <w:rFonts w:ascii="Times New Roman" w:hAnsi="Times New Roman" w:cs="Times New Roman"/>
                <w:noProof/>
                <w:webHidden/>
                <w:sz w:val="24"/>
                <w:szCs w:val="24"/>
              </w:rPr>
            </w:r>
            <w:r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Pr="003952A6">
              <w:rPr>
                <w:rFonts w:ascii="Times New Roman" w:hAnsi="Times New Roman" w:cs="Times New Roman"/>
                <w:noProof/>
                <w:webHidden/>
                <w:sz w:val="24"/>
                <w:szCs w:val="24"/>
              </w:rPr>
              <w:fldChar w:fldCharType="end"/>
            </w:r>
          </w:hyperlink>
        </w:p>
        <w:p w:rsidR="00A34A91" w:rsidRPr="003952A6" w:rsidRDefault="00530DA2"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5" w:history="1">
            <w:r w:rsidR="00A34A91" w:rsidRPr="003952A6">
              <w:rPr>
                <w:rStyle w:val="Hyperlink"/>
                <w:rFonts w:ascii="Times New Roman" w:hAnsi="Times New Roman" w:cs="Times New Roman"/>
                <w:noProof/>
                <w:sz w:val="24"/>
                <w:szCs w:val="24"/>
              </w:rPr>
              <w:t>1.СКЛЮЧВАНЕ НА ДОГОВОР</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_Toc500342015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3</w:t>
            </w:r>
            <w:r w:rsidR="001B7768" w:rsidRPr="003952A6">
              <w:rPr>
                <w:rFonts w:ascii="Times New Roman" w:hAnsi="Times New Roman" w:cs="Times New Roman"/>
                <w:noProof/>
                <w:webHidden/>
                <w:sz w:val="24"/>
                <w:szCs w:val="24"/>
              </w:rPr>
              <w:fldChar w:fldCharType="end"/>
            </w:r>
          </w:hyperlink>
        </w:p>
        <w:p w:rsidR="00A34A91" w:rsidRPr="003952A6" w:rsidRDefault="00530DA2"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6" w:history="1">
            <w:r w:rsidR="00A34A91" w:rsidRPr="003952A6">
              <w:rPr>
                <w:rStyle w:val="Hyperlink"/>
                <w:rFonts w:ascii="Times New Roman" w:hAnsi="Times New Roman" w:cs="Times New Roman"/>
                <w:noProof/>
                <w:sz w:val="24"/>
                <w:szCs w:val="24"/>
              </w:rPr>
              <w:t>2.ТЕХНИЧЕСКО ИЗПЪЛНЕНИЕ НА ПРОЕКТИТЕ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_Toc500342016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4</w:t>
            </w:r>
            <w:r w:rsidR="001B7768" w:rsidRPr="003952A6">
              <w:rPr>
                <w:rFonts w:ascii="Times New Roman" w:hAnsi="Times New Roman" w:cs="Times New Roman"/>
                <w:noProof/>
                <w:webHidden/>
                <w:sz w:val="24"/>
                <w:szCs w:val="24"/>
              </w:rPr>
              <w:fldChar w:fldCharType="end"/>
            </w:r>
          </w:hyperlink>
        </w:p>
        <w:p w:rsidR="00A34A91" w:rsidRPr="003952A6" w:rsidRDefault="00530DA2"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7" w:history="1">
            <w:r w:rsidR="00A34A91" w:rsidRPr="003952A6">
              <w:rPr>
                <w:rStyle w:val="Hyperlink"/>
                <w:rFonts w:ascii="Times New Roman" w:hAnsi="Times New Roman" w:cs="Times New Roman"/>
                <w:noProof/>
                <w:sz w:val="24"/>
                <w:szCs w:val="24"/>
                <w:lang w:val="en-US"/>
              </w:rPr>
              <w:t xml:space="preserve">3. </w:t>
            </w:r>
            <w:r w:rsidR="00A34A91" w:rsidRPr="003952A6">
              <w:rPr>
                <w:rStyle w:val="Hyperlink"/>
                <w:rFonts w:ascii="Times New Roman" w:hAnsi="Times New Roman" w:cs="Times New Roman"/>
                <w:noProof/>
                <w:sz w:val="24"/>
                <w:szCs w:val="24"/>
              </w:rPr>
              <w:t>ФИНАНСОВО ИЗПЪЛНЕНИЕ НА ПРОЕКТИТЕ И ПЛАЩАНЕ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_Toc500342017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6</w:t>
            </w:r>
            <w:r w:rsidR="001B7768" w:rsidRPr="003952A6">
              <w:rPr>
                <w:rFonts w:ascii="Times New Roman" w:hAnsi="Times New Roman" w:cs="Times New Roman"/>
                <w:noProof/>
                <w:webHidden/>
                <w:sz w:val="24"/>
                <w:szCs w:val="24"/>
              </w:rPr>
              <w:fldChar w:fldCharType="end"/>
            </w:r>
          </w:hyperlink>
        </w:p>
        <w:p w:rsidR="00A34A91" w:rsidRPr="003952A6" w:rsidRDefault="00530DA2"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8" w:history="1">
            <w:r w:rsidR="00A34A91" w:rsidRPr="003952A6">
              <w:rPr>
                <w:rStyle w:val="Hyperlink"/>
                <w:rFonts w:ascii="Times New Roman" w:hAnsi="Times New Roman" w:cs="Times New Roman"/>
                <w:noProof/>
                <w:sz w:val="24"/>
                <w:szCs w:val="24"/>
              </w:rPr>
              <w:t>4. ДЕЙНОСТИ СЛЕД ПОЛУЧАВАНЕ НА ПОМОЩТА</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_Toc500342018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11</w:t>
            </w:r>
            <w:r w:rsidR="001B7768" w:rsidRPr="003952A6">
              <w:rPr>
                <w:rFonts w:ascii="Times New Roman" w:hAnsi="Times New Roman" w:cs="Times New Roman"/>
                <w:noProof/>
                <w:webHidden/>
                <w:sz w:val="24"/>
                <w:szCs w:val="24"/>
              </w:rPr>
              <w:fldChar w:fldCharType="end"/>
            </w:r>
          </w:hyperlink>
        </w:p>
        <w:p w:rsidR="00A34A91" w:rsidRPr="003952A6" w:rsidRDefault="00530DA2"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19" w:history="1">
            <w:r w:rsidR="00A34A91" w:rsidRPr="003952A6">
              <w:rPr>
                <w:rStyle w:val="Hyperlink"/>
                <w:rFonts w:ascii="Times New Roman" w:hAnsi="Times New Roman" w:cs="Times New Roman"/>
                <w:noProof/>
                <w:sz w:val="24"/>
                <w:szCs w:val="24"/>
              </w:rPr>
              <w:t>5</w:t>
            </w:r>
            <w:r w:rsidR="00A34A91" w:rsidRPr="003952A6">
              <w:rPr>
                <w:rStyle w:val="Hyperlink"/>
                <w:rFonts w:ascii="Times New Roman" w:hAnsi="Times New Roman" w:cs="Times New Roman"/>
                <w:noProof/>
                <w:sz w:val="24"/>
                <w:szCs w:val="24"/>
                <w:lang w:val="en-US"/>
              </w:rPr>
              <w:t xml:space="preserve">. </w:t>
            </w:r>
            <w:r w:rsidR="00A34A91" w:rsidRPr="003952A6">
              <w:rPr>
                <w:rStyle w:val="Hyperlink"/>
                <w:rFonts w:ascii="Times New Roman" w:hAnsi="Times New Roman" w:cs="Times New Roman"/>
                <w:noProof/>
                <w:sz w:val="24"/>
                <w:szCs w:val="24"/>
              </w:rPr>
              <w:t>МЕРКИ ЗА ИНФОРМИРАНЕ И ПУБЛИЧНОСТ</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_Toc500342019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12</w:t>
            </w:r>
            <w:r w:rsidR="001B7768" w:rsidRPr="003952A6">
              <w:rPr>
                <w:rFonts w:ascii="Times New Roman" w:hAnsi="Times New Roman" w:cs="Times New Roman"/>
                <w:noProof/>
                <w:webHidden/>
                <w:sz w:val="24"/>
                <w:szCs w:val="24"/>
              </w:rPr>
              <w:fldChar w:fldCharType="end"/>
            </w:r>
          </w:hyperlink>
        </w:p>
        <w:p w:rsidR="00A34A91" w:rsidRPr="003952A6" w:rsidRDefault="00530DA2" w:rsidP="003952A6">
          <w:pPr>
            <w:pStyle w:val="TOC1"/>
            <w:tabs>
              <w:tab w:val="right" w:leader="dot" w:pos="9062"/>
            </w:tabs>
            <w:spacing w:before="120" w:after="120" w:line="240" w:lineRule="auto"/>
            <w:rPr>
              <w:rFonts w:ascii="Times New Roman" w:eastAsiaTheme="minorEastAsia" w:hAnsi="Times New Roman" w:cs="Times New Roman"/>
              <w:noProof/>
              <w:sz w:val="24"/>
              <w:szCs w:val="24"/>
              <w:lang w:eastAsia="bg-BG"/>
            </w:rPr>
          </w:pPr>
          <w:hyperlink w:anchor="_Toc500342020" w:history="1">
            <w:r w:rsidR="00A34A91" w:rsidRPr="003952A6">
              <w:rPr>
                <w:rStyle w:val="Hyperlink"/>
                <w:rFonts w:ascii="Times New Roman" w:hAnsi="Times New Roman" w:cs="Times New Roman"/>
                <w:noProof/>
                <w:sz w:val="24"/>
                <w:szCs w:val="24"/>
              </w:rPr>
              <w:t>6. ПРИЛОЖЕНИЯ КЪМ УСЛОВИЯТА ЗА ИЗПЪЛНЕНИЕ</w:t>
            </w:r>
            <w:r w:rsidR="00A34A91" w:rsidRPr="003952A6">
              <w:rPr>
                <w:rFonts w:ascii="Times New Roman" w:hAnsi="Times New Roman" w:cs="Times New Roman"/>
                <w:noProof/>
                <w:webHidden/>
                <w:sz w:val="24"/>
                <w:szCs w:val="24"/>
              </w:rPr>
              <w:tab/>
            </w:r>
            <w:r w:rsidR="001B7768" w:rsidRPr="003952A6">
              <w:rPr>
                <w:rFonts w:ascii="Times New Roman" w:hAnsi="Times New Roman" w:cs="Times New Roman"/>
                <w:noProof/>
                <w:webHidden/>
                <w:sz w:val="24"/>
                <w:szCs w:val="24"/>
              </w:rPr>
              <w:fldChar w:fldCharType="begin"/>
            </w:r>
            <w:r w:rsidR="00A34A91" w:rsidRPr="003952A6">
              <w:rPr>
                <w:rFonts w:ascii="Times New Roman" w:hAnsi="Times New Roman" w:cs="Times New Roman"/>
                <w:noProof/>
                <w:webHidden/>
                <w:sz w:val="24"/>
                <w:szCs w:val="24"/>
              </w:rPr>
              <w:instrText xml:space="preserve"> PAGEREF _Toc500342020 \h </w:instrText>
            </w:r>
            <w:r w:rsidR="001B7768" w:rsidRPr="003952A6">
              <w:rPr>
                <w:rFonts w:ascii="Times New Roman" w:hAnsi="Times New Roman" w:cs="Times New Roman"/>
                <w:noProof/>
                <w:webHidden/>
                <w:sz w:val="24"/>
                <w:szCs w:val="24"/>
              </w:rPr>
            </w:r>
            <w:r w:rsidR="001B7768" w:rsidRPr="003952A6">
              <w:rPr>
                <w:rFonts w:ascii="Times New Roman" w:hAnsi="Times New Roman" w:cs="Times New Roman"/>
                <w:noProof/>
                <w:webHidden/>
                <w:sz w:val="24"/>
                <w:szCs w:val="24"/>
              </w:rPr>
              <w:fldChar w:fldCharType="separate"/>
            </w:r>
            <w:r w:rsidR="00BC1ED8" w:rsidRPr="003952A6">
              <w:rPr>
                <w:rFonts w:ascii="Times New Roman" w:hAnsi="Times New Roman" w:cs="Times New Roman"/>
                <w:noProof/>
                <w:webHidden/>
                <w:sz w:val="24"/>
                <w:szCs w:val="24"/>
              </w:rPr>
              <w:t>13</w:t>
            </w:r>
            <w:r w:rsidR="001B7768" w:rsidRPr="003952A6">
              <w:rPr>
                <w:rFonts w:ascii="Times New Roman" w:hAnsi="Times New Roman" w:cs="Times New Roman"/>
                <w:noProof/>
                <w:webHidden/>
                <w:sz w:val="24"/>
                <w:szCs w:val="24"/>
              </w:rPr>
              <w:fldChar w:fldCharType="end"/>
            </w:r>
          </w:hyperlink>
        </w:p>
        <w:p w:rsidR="000E0B01" w:rsidRPr="003952A6" w:rsidRDefault="001B7768" w:rsidP="003952A6">
          <w:pPr>
            <w:spacing w:before="120" w:after="120" w:line="240" w:lineRule="auto"/>
            <w:rPr>
              <w:rFonts w:ascii="Times New Roman" w:hAnsi="Times New Roman" w:cs="Times New Roman"/>
              <w:sz w:val="24"/>
              <w:szCs w:val="24"/>
            </w:rPr>
          </w:pPr>
          <w:r w:rsidRPr="003952A6">
            <w:rPr>
              <w:rFonts w:ascii="Times New Roman" w:hAnsi="Times New Roman" w:cs="Times New Roman"/>
              <w:sz w:val="24"/>
              <w:szCs w:val="24"/>
            </w:rPr>
            <w:fldChar w:fldCharType="end"/>
          </w:r>
        </w:p>
      </w:sdtContent>
    </w:sdt>
    <w:p w:rsidR="00516E0E" w:rsidRPr="003952A6" w:rsidRDefault="00516E0E" w:rsidP="003952A6">
      <w:pPr>
        <w:spacing w:before="120" w:after="120" w:line="240" w:lineRule="auto"/>
        <w:jc w:val="both"/>
        <w:rPr>
          <w:rFonts w:ascii="Times New Roman" w:hAnsi="Times New Roman" w:cs="Times New Roman"/>
          <w:b/>
          <w:sz w:val="24"/>
          <w:szCs w:val="24"/>
        </w:rPr>
      </w:pPr>
    </w:p>
    <w:p w:rsidR="000E0B01" w:rsidRPr="003952A6" w:rsidRDefault="000E0B01" w:rsidP="003952A6">
      <w:pPr>
        <w:spacing w:before="120" w:after="120" w:line="240" w:lineRule="auto"/>
        <w:jc w:val="both"/>
        <w:rPr>
          <w:rFonts w:ascii="Times New Roman" w:hAnsi="Times New Roman" w:cs="Times New Roman"/>
          <w:b/>
          <w:sz w:val="24"/>
          <w:szCs w:val="24"/>
        </w:rPr>
      </w:pPr>
    </w:p>
    <w:p w:rsidR="000E0B01" w:rsidRDefault="000E0B01"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Default="003A4618" w:rsidP="003952A6">
      <w:pPr>
        <w:spacing w:before="120" w:after="120" w:line="240" w:lineRule="auto"/>
        <w:jc w:val="both"/>
        <w:rPr>
          <w:rFonts w:ascii="Times New Roman" w:hAnsi="Times New Roman" w:cs="Times New Roman"/>
          <w:b/>
          <w:sz w:val="24"/>
          <w:szCs w:val="24"/>
        </w:rPr>
      </w:pPr>
    </w:p>
    <w:p w:rsidR="003A4618" w:rsidRPr="003952A6" w:rsidRDefault="003A4618" w:rsidP="003952A6">
      <w:pPr>
        <w:spacing w:before="120" w:after="120" w:line="240" w:lineRule="auto"/>
        <w:jc w:val="both"/>
        <w:rPr>
          <w:rFonts w:ascii="Times New Roman" w:hAnsi="Times New Roman" w:cs="Times New Roman"/>
          <w:b/>
          <w:sz w:val="24"/>
          <w:szCs w:val="24"/>
        </w:rPr>
      </w:pPr>
    </w:p>
    <w:p w:rsidR="008F0585" w:rsidRPr="003952A6" w:rsidRDefault="008F0585" w:rsidP="003952A6">
      <w:pPr>
        <w:pStyle w:val="Heading1"/>
        <w:spacing w:before="120" w:after="120" w:line="240" w:lineRule="auto"/>
        <w:ind w:firstLine="426"/>
        <w:rPr>
          <w:rFonts w:ascii="Times New Roman" w:hAnsi="Times New Roman" w:cs="Times New Roman"/>
          <w:sz w:val="24"/>
          <w:szCs w:val="24"/>
          <w:u w:val="single"/>
        </w:rPr>
      </w:pPr>
      <w:bookmarkStart w:id="0" w:name="_Toc500342015"/>
      <w:r w:rsidRPr="003952A6">
        <w:rPr>
          <w:rFonts w:ascii="Times New Roman" w:hAnsi="Times New Roman" w:cs="Times New Roman"/>
          <w:sz w:val="24"/>
          <w:szCs w:val="24"/>
          <w:u w:val="single"/>
        </w:rPr>
        <w:t>1.СКЛЮЧВАНЕ НА ДОГОВОР</w:t>
      </w:r>
      <w:bookmarkEnd w:id="0"/>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8F0585" w:rsidRPr="00501BDF" w:rsidRDefault="00151616"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С</w:t>
      </w:r>
      <w:r w:rsidR="008F0585" w:rsidRPr="00501BDF">
        <w:rPr>
          <w:rFonts w:ascii="Times New Roman" w:hAnsi="Times New Roman" w:cs="Times New Roman"/>
          <w:sz w:val="24"/>
          <w:szCs w:val="24"/>
        </w:rPr>
        <w:t>видетелство за съдимост от представляващия/те кандидата; когато кандидат е МИГ,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МИГ, издадено не по-късно от 6 месеца преди представянето му;</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за минимални помощи – Приложение № 2;</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образец – Приложение № 3А;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наблюдение по мярката – Приложение № 4;</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Формуляр за мониторинг по мярка 19.2– Приложение № 4А;</w:t>
      </w:r>
    </w:p>
    <w:p w:rsidR="00793FA0"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 – Приложение № 5;</w:t>
      </w:r>
    </w:p>
    <w:p w:rsidR="008F0585" w:rsidRPr="00501BDF" w:rsidRDefault="00793FA0" w:rsidP="00793FA0">
      <w:pPr>
        <w:pStyle w:val="ListParagraph"/>
        <w:numPr>
          <w:ilvl w:val="0"/>
          <w:numId w:val="11"/>
        </w:numPr>
        <w:spacing w:before="120" w:after="120" w:line="240" w:lineRule="auto"/>
        <w:ind w:left="0" w:firstLine="426"/>
        <w:jc w:val="both"/>
        <w:rPr>
          <w:rFonts w:ascii="Times New Roman" w:hAnsi="Times New Roman" w:cs="Times New Roman"/>
          <w:sz w:val="24"/>
          <w:szCs w:val="24"/>
        </w:rPr>
      </w:pPr>
      <w:r w:rsidRPr="00501BDF">
        <w:rPr>
          <w:rFonts w:ascii="Times New Roman" w:hAnsi="Times New Roman" w:cs="Times New Roman"/>
          <w:sz w:val="24"/>
          <w:szCs w:val="24"/>
        </w:rPr>
        <w:t>Декларация по чл. 25, ал. 2 от ЗУСЕСИФ - Приложение № 6.</w:t>
      </w:r>
    </w:p>
    <w:p w:rsidR="008F0585" w:rsidRPr="003952A6" w:rsidRDefault="008F0585"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8F0585" w:rsidRDefault="008F0585" w:rsidP="003952A6">
      <w:pPr>
        <w:spacing w:before="120" w:after="120" w:line="240" w:lineRule="auto"/>
        <w:rPr>
          <w:rFonts w:ascii="Times New Roman" w:hAnsi="Times New Roman" w:cs="Times New Roman"/>
          <w:sz w:val="24"/>
          <w:szCs w:val="24"/>
        </w:rPr>
      </w:pPr>
    </w:p>
    <w:p w:rsidR="003952A6" w:rsidRPr="003952A6" w:rsidRDefault="003952A6" w:rsidP="003952A6">
      <w:pPr>
        <w:spacing w:before="120" w:after="120" w:line="240" w:lineRule="auto"/>
        <w:rPr>
          <w:rFonts w:ascii="Times New Roman" w:hAnsi="Times New Roman" w:cs="Times New Roman"/>
          <w:sz w:val="24"/>
          <w:szCs w:val="24"/>
        </w:rPr>
      </w:pPr>
    </w:p>
    <w:p w:rsidR="00516E0E" w:rsidRPr="003952A6" w:rsidRDefault="008F0585" w:rsidP="003952A6">
      <w:pPr>
        <w:pStyle w:val="Heading1"/>
        <w:pBdr>
          <w:bottom w:val="single" w:sz="4" w:space="1" w:color="auto"/>
        </w:pBdr>
        <w:spacing w:before="120" w:after="120" w:line="240" w:lineRule="auto"/>
        <w:ind w:left="360"/>
        <w:jc w:val="both"/>
        <w:rPr>
          <w:rFonts w:ascii="Times New Roman" w:hAnsi="Times New Roman" w:cs="Times New Roman"/>
          <w:sz w:val="24"/>
          <w:szCs w:val="24"/>
        </w:rPr>
      </w:pPr>
      <w:bookmarkStart w:id="1" w:name="_Toc500342016"/>
      <w:r w:rsidRPr="003952A6">
        <w:rPr>
          <w:rFonts w:ascii="Times New Roman" w:hAnsi="Times New Roman" w:cs="Times New Roman"/>
          <w:sz w:val="24"/>
          <w:szCs w:val="24"/>
        </w:rPr>
        <w:t>2.</w:t>
      </w:r>
      <w:r w:rsidR="00516E0E" w:rsidRPr="003952A6">
        <w:rPr>
          <w:rFonts w:ascii="Times New Roman" w:hAnsi="Times New Roman" w:cs="Times New Roman"/>
          <w:sz w:val="24"/>
          <w:szCs w:val="24"/>
        </w:rPr>
        <w:t>ТЕХНИЧЕСКО ИЗПЪЛНЕНИЕ НА ПРОЕКТИТЕ</w:t>
      </w:r>
      <w:bookmarkEnd w:id="1"/>
    </w:p>
    <w:p w:rsidR="003651B4" w:rsidRPr="003952A6" w:rsidRDefault="003651B4"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Максимален срок за изпълнение на одобрените проекти, финансирани по ЕЗФРСР – до 36 месеца, считано от:</w:t>
      </w:r>
    </w:p>
    <w:p w:rsidR="008601D7"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1. датата на подписването на договора за предоставяне на финансова помощ с ДФЗ - РА за кандидати, които не са възложители по смисъла на ЗОП;</w:t>
      </w:r>
    </w:p>
    <w:p w:rsidR="003D54AB" w:rsidRPr="003952A6" w:rsidRDefault="008601D7" w:rsidP="003952A6">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r w:rsidRPr="003952A6">
        <w:rPr>
          <w:rFonts w:ascii="Times New Roman" w:eastAsia="Times New Roman" w:hAnsi="Times New Roman" w:cs="Times New Roman"/>
          <w:color w:val="000000"/>
          <w:sz w:val="24"/>
          <w:szCs w:val="24"/>
          <w:lang w:eastAsia="bg-BG"/>
        </w:rPr>
        <w:t xml:space="preserve">2. датата на уведомяване на получателя на финансова помощ за решението за съгласуване/отказ за съгласуване на последната по време процедура за избор на изпълнител по проекта, когато получателят е възложител по ЗОП. </w:t>
      </w:r>
      <w:r w:rsidR="003D54AB" w:rsidRPr="003952A6">
        <w:rPr>
          <w:rFonts w:ascii="Times New Roman" w:eastAsia="Times New Roman" w:hAnsi="Times New Roman" w:cs="Times New Roman"/>
          <w:color w:val="000000"/>
          <w:sz w:val="24"/>
          <w:szCs w:val="24"/>
          <w:lang w:eastAsia="bg-BG"/>
        </w:rPr>
        <w:t>Крайният срок</w:t>
      </w:r>
      <w:r w:rsidR="009B7A97" w:rsidRPr="003952A6">
        <w:rPr>
          <w:rFonts w:ascii="Times New Roman" w:eastAsia="Times New Roman" w:hAnsi="Times New Roman" w:cs="Times New Roman"/>
          <w:color w:val="000000"/>
          <w:sz w:val="24"/>
          <w:szCs w:val="24"/>
          <w:lang w:eastAsia="bg-BG"/>
        </w:rPr>
        <w:t xml:space="preserve"> за изпълнение на проекти </w:t>
      </w:r>
      <w:r w:rsidR="003D54AB" w:rsidRPr="003952A6">
        <w:rPr>
          <w:rFonts w:ascii="Times New Roman" w:eastAsia="Times New Roman" w:hAnsi="Times New Roman" w:cs="Times New Roman"/>
          <w:color w:val="000000"/>
          <w:sz w:val="24"/>
          <w:szCs w:val="24"/>
          <w:lang w:eastAsia="bg-BG"/>
        </w:rPr>
        <w:t xml:space="preserve">е не по-късно от </w:t>
      </w:r>
      <w:r w:rsidR="00801332" w:rsidRPr="003952A6">
        <w:rPr>
          <w:rFonts w:ascii="Times New Roman" w:eastAsia="Times New Roman" w:hAnsi="Times New Roman" w:cs="Times New Roman"/>
          <w:color w:val="000000"/>
          <w:sz w:val="24"/>
          <w:szCs w:val="24"/>
          <w:lang w:eastAsia="bg-BG"/>
        </w:rPr>
        <w:t>30 юни</w:t>
      </w:r>
      <w:r w:rsidR="003D54AB" w:rsidRPr="003952A6">
        <w:rPr>
          <w:rFonts w:ascii="Times New Roman" w:eastAsia="Times New Roman" w:hAnsi="Times New Roman" w:cs="Times New Roman"/>
          <w:color w:val="000000"/>
          <w:sz w:val="24"/>
          <w:szCs w:val="24"/>
          <w:lang w:eastAsia="bg-BG"/>
        </w:rPr>
        <w:t xml:space="preserve"> 2023 г.</w:t>
      </w:r>
    </w:p>
    <w:p w:rsidR="009B7A97" w:rsidRPr="003952A6" w:rsidRDefault="009B7A97"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 помощ е длъжен незабавно да уведоми съответния УО на ПРСР 2014 - 2020 г., ДФЗ и МИГ за всяко обстоятелство, което би могло да възпрепятства или забави осъществяването на дейностите по проекта.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331852" w:rsidRPr="003952A6" w:rsidRDefault="00331852"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EE0862" w:rsidRPr="003952A6" w:rsidRDefault="00516E0E"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801332" w:rsidRPr="003952A6">
        <w:rPr>
          <w:rFonts w:ascii="Times New Roman" w:hAnsi="Times New Roman" w:cs="Times New Roman"/>
          <w:sz w:val="24"/>
          <w:szCs w:val="24"/>
        </w:rPr>
        <w:t>ЕЗФРСР</w:t>
      </w:r>
      <w:r w:rsidRPr="003952A6">
        <w:rPr>
          <w:rFonts w:ascii="Times New Roman" w:hAnsi="Times New Roman" w:cs="Times New Roman"/>
          <w:sz w:val="24"/>
          <w:szCs w:val="24"/>
        </w:rPr>
        <w:t xml:space="preserve">. </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w:t>
      </w:r>
    </w:p>
    <w:p w:rsidR="009C2960" w:rsidRPr="003952A6" w:rsidRDefault="009C2960" w:rsidP="003952A6">
      <w:pPr>
        <w:spacing w:before="120" w:after="120" w:line="240" w:lineRule="auto"/>
        <w:ind w:firstLine="426"/>
        <w:jc w:val="both"/>
        <w:rPr>
          <w:rFonts w:ascii="Times New Roman" w:hAnsi="Times New Roman" w:cs="Times New Roman"/>
          <w:sz w:val="24"/>
          <w:szCs w:val="24"/>
        </w:rPr>
      </w:pPr>
    </w:p>
    <w:p w:rsidR="00516E0E" w:rsidRPr="003952A6" w:rsidRDefault="00516E0E" w:rsidP="003952A6">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b/>
          <w:sz w:val="24"/>
          <w:szCs w:val="24"/>
        </w:rPr>
        <w:t>ВАЖНО</w:t>
      </w:r>
      <w:r w:rsidR="00EE0862" w:rsidRPr="003952A6">
        <w:rPr>
          <w:rFonts w:ascii="Times New Roman" w:hAnsi="Times New Roman" w:cs="Times New Roman"/>
          <w:b/>
          <w:sz w:val="24"/>
          <w:szCs w:val="24"/>
        </w:rPr>
        <w:t>!</w:t>
      </w:r>
      <w:r w:rsidRPr="003952A6">
        <w:rPr>
          <w:rFonts w:ascii="Times New Roman" w:hAnsi="Times New Roman" w:cs="Times New Roman"/>
          <w:b/>
          <w:sz w:val="24"/>
          <w:szCs w:val="24"/>
        </w:rPr>
        <w:t>:</w:t>
      </w:r>
      <w:r w:rsidRPr="003952A6">
        <w:rPr>
          <w:rFonts w:ascii="Times New Roman" w:hAnsi="Times New Roman" w:cs="Times New Roman"/>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EE0862" w:rsidRPr="003952A6" w:rsidRDefault="00EE0862" w:rsidP="003952A6">
      <w:pPr>
        <w:spacing w:before="120" w:after="120" w:line="240" w:lineRule="auto"/>
        <w:ind w:firstLine="426"/>
        <w:jc w:val="both"/>
        <w:rPr>
          <w:rFonts w:ascii="Times New Roman" w:hAnsi="Times New Roman" w:cs="Times New Roman"/>
          <w:sz w:val="24"/>
          <w:szCs w:val="24"/>
        </w:rPr>
      </w:pPr>
    </w:p>
    <w:p w:rsidR="008424BA" w:rsidRPr="003952A6" w:rsidRDefault="008424B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 бр. 52 от 2016 г.) (ПМС № 160).</w:t>
      </w:r>
    </w:p>
    <w:p w:rsidR="006F3E2A" w:rsidRPr="003952A6" w:rsidRDefault="006F3E2A" w:rsidP="003952A6">
      <w:pPr>
        <w:spacing w:before="120" w:after="120" w:line="240" w:lineRule="auto"/>
        <w:ind w:firstLine="426"/>
        <w:jc w:val="both"/>
        <w:rPr>
          <w:rFonts w:ascii="Times New Roman" w:hAnsi="Times New Roman" w:cs="Times New Roman"/>
          <w:sz w:val="24"/>
          <w:szCs w:val="24"/>
          <w:u w:val="single"/>
        </w:rPr>
      </w:pPr>
      <w:r w:rsidRPr="003952A6">
        <w:rPr>
          <w:rFonts w:ascii="Times New Roman" w:hAnsi="Times New Roman" w:cs="Times New Roman"/>
          <w:sz w:val="24"/>
          <w:szCs w:val="24"/>
          <w:u w:val="single"/>
        </w:rPr>
        <w:t>Когато получателят е  възложител по ЗОП:</w:t>
      </w:r>
    </w:p>
    <w:p w:rsidR="00331852" w:rsidRPr="003952A6" w:rsidRDefault="006F3E2A" w:rsidP="003952A6">
      <w:pPr>
        <w:spacing w:before="120" w:after="120" w:line="240" w:lineRule="auto"/>
        <w:ind w:firstLine="426"/>
        <w:jc w:val="both"/>
        <w:rPr>
          <w:rFonts w:ascii="Times New Roman" w:hAnsi="Times New Roman" w:cs="Times New Roman"/>
          <w:sz w:val="24"/>
          <w:szCs w:val="24"/>
          <w:lang w:val="en-US"/>
        </w:rPr>
      </w:pPr>
      <w:r w:rsidRPr="003952A6">
        <w:rPr>
          <w:rFonts w:ascii="Times New Roman" w:hAnsi="Times New Roman" w:cs="Times New Roman"/>
          <w:sz w:val="24"/>
          <w:szCs w:val="24"/>
        </w:rPr>
        <w:t>1.</w:t>
      </w:r>
      <w:r w:rsidR="00331852" w:rsidRPr="003952A6">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r w:rsidRPr="003952A6">
        <w:rPr>
          <w:rFonts w:ascii="Times New Roman" w:hAnsi="Times New Roman" w:cs="Times New Roman"/>
          <w:sz w:val="24"/>
          <w:szCs w:val="24"/>
          <w:lang w:val="en-US"/>
        </w:rPr>
        <w:t xml:space="preserve"> </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2.</w:t>
      </w:r>
      <w:r w:rsidR="00331852" w:rsidRPr="003952A6">
        <w:rPr>
          <w:rFonts w:ascii="Times New Roman" w:hAnsi="Times New Roman" w:cs="Times New Roman"/>
          <w:sz w:val="24"/>
          <w:szCs w:val="24"/>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r w:rsidRPr="003952A6">
        <w:rPr>
          <w:rFonts w:ascii="Times New Roman" w:hAnsi="Times New Roman" w:cs="Times New Roman"/>
          <w:sz w:val="24"/>
          <w:szCs w:val="24"/>
        </w:rPr>
        <w:t xml:space="preserve"> Указанията са публикувани на електронната страница на ДФЗ</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3.</w:t>
      </w:r>
      <w:r w:rsidR="00331852" w:rsidRPr="003952A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4.</w:t>
      </w:r>
      <w:r w:rsidR="00331852" w:rsidRPr="003952A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5.</w:t>
      </w:r>
      <w:r w:rsidR="00331852" w:rsidRPr="003952A6">
        <w:rPr>
          <w:rFonts w:ascii="Times New Roman" w:hAnsi="Times New Roman" w:cs="Times New Roman"/>
          <w:sz w:val="24"/>
          <w:szCs w:val="24"/>
        </w:rPr>
        <w:t>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6.</w:t>
      </w:r>
      <w:r w:rsidR="00331852" w:rsidRPr="003952A6">
        <w:rPr>
          <w:rFonts w:ascii="Times New Roman" w:hAnsi="Times New Roman" w:cs="Times New Roman"/>
          <w:sz w:val="24"/>
          <w:szCs w:val="24"/>
        </w:rPr>
        <w:t>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lastRenderedPageBreak/>
        <w:t>7.</w:t>
      </w:r>
      <w:r w:rsidR="00331852" w:rsidRPr="003952A6">
        <w:rPr>
          <w:rFonts w:ascii="Times New Roman" w:hAnsi="Times New Roman" w:cs="Times New Roman"/>
          <w:sz w:val="24"/>
          <w:szCs w:val="24"/>
        </w:rPr>
        <w:t xml:space="preserve">Държавен фонд "Земеделие", осъществява предварителната проверка в срок до 20 работни дни от получаване на списъка </w:t>
      </w:r>
      <w:r w:rsidR="007C3876" w:rsidRPr="003952A6">
        <w:rPr>
          <w:rFonts w:ascii="Times New Roman" w:hAnsi="Times New Roman" w:cs="Times New Roman"/>
          <w:sz w:val="24"/>
          <w:szCs w:val="24"/>
        </w:rPr>
        <w:t>на планираните обществени поръчки.</w:t>
      </w:r>
    </w:p>
    <w:p w:rsidR="00331852"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8.</w:t>
      </w:r>
      <w:r w:rsidR="00331852" w:rsidRPr="003952A6">
        <w:rPr>
          <w:rFonts w:ascii="Times New Roman" w:hAnsi="Times New Roman" w:cs="Times New Roman"/>
          <w:sz w:val="24"/>
          <w:szCs w:val="24"/>
        </w:rPr>
        <w:t xml:space="preserve">Държавен фонд "Земеделие", извършва последващ контрол по </w:t>
      </w:r>
      <w:r w:rsidRPr="003952A6">
        <w:rPr>
          <w:rFonts w:ascii="Times New Roman" w:hAnsi="Times New Roman" w:cs="Times New Roman"/>
          <w:sz w:val="24"/>
          <w:szCs w:val="24"/>
        </w:rPr>
        <w:t>т.</w:t>
      </w:r>
      <w:r w:rsidR="00331852" w:rsidRPr="003952A6">
        <w:rPr>
          <w:rFonts w:ascii="Times New Roman" w:hAnsi="Times New Roman" w:cs="Times New Roman"/>
          <w:sz w:val="24"/>
          <w:szCs w:val="24"/>
        </w:rPr>
        <w:t>5 в срок до 4 месеца от получаване на документите за проведената процедура за избор на изпълнител.</w:t>
      </w:r>
    </w:p>
    <w:p w:rsidR="008424BA" w:rsidRPr="003952A6" w:rsidRDefault="006F3E2A" w:rsidP="003952A6">
      <w:pPr>
        <w:spacing w:before="120" w:after="120" w:line="240" w:lineRule="auto"/>
        <w:ind w:firstLine="426"/>
        <w:jc w:val="both"/>
        <w:rPr>
          <w:rFonts w:ascii="Times New Roman" w:hAnsi="Times New Roman" w:cs="Times New Roman"/>
          <w:sz w:val="24"/>
          <w:szCs w:val="24"/>
        </w:rPr>
      </w:pPr>
      <w:r w:rsidRPr="003952A6">
        <w:rPr>
          <w:rFonts w:ascii="Times New Roman" w:hAnsi="Times New Roman" w:cs="Times New Roman"/>
          <w:sz w:val="24"/>
          <w:szCs w:val="24"/>
        </w:rPr>
        <w:t>9.</w:t>
      </w:r>
      <w:r w:rsidR="00331852" w:rsidRPr="003952A6">
        <w:rPr>
          <w:rFonts w:ascii="Times New Roman" w:hAnsi="Times New Roman" w:cs="Times New Roman"/>
          <w:sz w:val="24"/>
          <w:szCs w:val="24"/>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Не се допуска изменение и/или допълнение на договора за финансова помощ, което:</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1. засяга основната цел на дейността и/или променя предназначението на инвестицията съгласно одобрения проект;</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2. води до несъответствие с целите, дейностите, изискванията и критериите за оценка;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3. води до увеличение на стойността на договорената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Получателят на финансова помощ може да поиска удължаване на срока за изпълнение на проекта до 30 юни 2023 г.</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В срок до един месец от подаването на заявлението за промяна ДФЗ приема или отхвърля исканата промяна.</w:t>
      </w:r>
    </w:p>
    <w:p w:rsidR="006F3E2A" w:rsidRPr="003952A6" w:rsidRDefault="006F3E2A" w:rsidP="003952A6">
      <w:pPr>
        <w:pStyle w:val="buttons"/>
        <w:shd w:val="clear" w:color="auto" w:fill="FEFEFE"/>
        <w:spacing w:before="120" w:beforeAutospacing="0" w:after="120" w:afterAutospacing="0"/>
        <w:ind w:firstLine="426"/>
        <w:jc w:val="both"/>
        <w:rPr>
          <w:bCs/>
          <w:color w:val="000000"/>
        </w:rPr>
      </w:pPr>
      <w:r w:rsidRPr="003952A6">
        <w:rPr>
          <w:bCs/>
          <w:color w:val="000000"/>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4F6FA1" w:rsidRPr="003952A6" w:rsidRDefault="004F6FA1" w:rsidP="00634A89">
      <w:pPr>
        <w:pStyle w:val="Heading1"/>
        <w:pBdr>
          <w:bottom w:val="single" w:sz="4" w:space="1" w:color="auto"/>
        </w:pBdr>
        <w:tabs>
          <w:tab w:val="left" w:pos="851"/>
        </w:tabs>
        <w:spacing w:before="120" w:after="120" w:line="240" w:lineRule="auto"/>
        <w:jc w:val="both"/>
        <w:rPr>
          <w:rFonts w:ascii="Times New Roman" w:hAnsi="Times New Roman" w:cs="Times New Roman"/>
          <w:sz w:val="24"/>
          <w:szCs w:val="24"/>
        </w:rPr>
      </w:pPr>
      <w:bookmarkStart w:id="2" w:name="_Toc500342017"/>
      <w:r w:rsidRPr="003952A6">
        <w:rPr>
          <w:rFonts w:ascii="Times New Roman" w:hAnsi="Times New Roman" w:cs="Times New Roman"/>
          <w:sz w:val="24"/>
          <w:szCs w:val="24"/>
          <w:lang w:val="en-US"/>
        </w:rPr>
        <w:t xml:space="preserve">3. </w:t>
      </w:r>
      <w:r w:rsidRPr="003952A6">
        <w:rPr>
          <w:rFonts w:ascii="Times New Roman" w:hAnsi="Times New Roman" w:cs="Times New Roman"/>
          <w:sz w:val="24"/>
          <w:szCs w:val="24"/>
        </w:rPr>
        <w:t>ФИНАНСОВО ИЗПЪЛНЕНИЕ НА ПРОЕКТИТЕ И ПЛАЩАНЕ</w:t>
      </w:r>
      <w:bookmarkEnd w:id="2"/>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Изплащането на безвъзмездната финансова помощ може да се извърши посредством авансови, междинни или окончателни плащания.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Искането за плащане се подава от бенефициента чрез ИСУН по образец, под формата на електронен формуляр, публикуван в ИСУН с приложени към него изискуеми документи, съгласно документите по чл. 26 от Закона за управление на средствата от Европейските структурни и инвестиционни фондове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Искане за авансово плащане се подава по образец съгласно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3952A6">
        <w:rPr>
          <w:rFonts w:ascii="Times New Roman" w:hAnsi="Times New Roman" w:cs="Times New Roman"/>
          <w:color w:val="000000"/>
          <w:sz w:val="24"/>
          <w:szCs w:val="24"/>
        </w:rPr>
        <w:t>подмерките</w:t>
      </w:r>
      <w:proofErr w:type="spellEnd"/>
      <w:r w:rsidRPr="003952A6">
        <w:rPr>
          <w:rFonts w:ascii="Times New Roman" w:hAnsi="Times New Roman" w:cs="Times New Roman"/>
          <w:color w:val="000000"/>
          <w:sz w:val="24"/>
          <w:szCs w:val="24"/>
        </w:rPr>
        <w:t xml:space="preserve"> по чл. 9б, т. 2 от Закона за подпомагане на земеделските производители към него се прилагат документи, описани в </w:t>
      </w:r>
      <w:r w:rsidR="00C25C62" w:rsidRPr="003952A6">
        <w:rPr>
          <w:rFonts w:ascii="Times New Roman" w:hAnsi="Times New Roman" w:cs="Times New Roman"/>
          <w:color w:val="000000"/>
          <w:sz w:val="24"/>
          <w:szCs w:val="24"/>
        </w:rPr>
        <w:t>същата наредба.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Искането за авансово плащане се подава от бенефициента в срок не по-рано от 10 дни от сключване на административния договор, съответно издаване на заповедта за предоставяне на безвъзмездна финансова помощ, и не по-късно от шест месеца преди изтичане на крайния срок за изпълнение на одобрения проект, посочен в административния договор или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Авансово плащане е допустимо, ако надвишава левовата равностойност на 2000 евро и е в размер до 50 на сто от публичната помощ, свързана с инвестицията. За периода на изпълнение на одобрен проект e допустимо изплащането на едно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представя обезпечение по авансово плащане под формата на безусловна и неотменима банкова гаранция в полза на ДФЗ – РА, по образец, утвърден от изпъ</w:t>
      </w:r>
      <w:r w:rsidR="0078169D" w:rsidRPr="003952A6">
        <w:rPr>
          <w:rFonts w:ascii="Times New Roman" w:hAnsi="Times New Roman" w:cs="Times New Roman"/>
          <w:color w:val="000000"/>
          <w:sz w:val="24"/>
          <w:szCs w:val="24"/>
        </w:rPr>
        <w:t xml:space="preserve">лнителния директор на ДФЗ – РА </w:t>
      </w:r>
      <w:r w:rsidRPr="003952A6">
        <w:rPr>
          <w:rFonts w:ascii="Times New Roman" w:hAnsi="Times New Roman" w:cs="Times New Roman"/>
          <w:color w:val="000000"/>
          <w:sz w:val="24"/>
          <w:szCs w:val="24"/>
        </w:rPr>
        <w:t xml:space="preserve">– </w:t>
      </w:r>
      <w:r w:rsidR="00C25C62" w:rsidRPr="003952A6">
        <w:rPr>
          <w:rFonts w:ascii="Times New Roman" w:hAnsi="Times New Roman" w:cs="Times New Roman"/>
          <w:color w:val="000000"/>
          <w:sz w:val="24"/>
          <w:szCs w:val="24"/>
        </w:rPr>
        <w:t xml:space="preserve">и публикувана на електронната страница на ДФЗ – РА </w:t>
      </w:r>
      <w:r w:rsidRPr="003952A6">
        <w:rPr>
          <w:rFonts w:ascii="Times New Roman" w:hAnsi="Times New Roman" w:cs="Times New Roman"/>
          <w:color w:val="000000"/>
          <w:sz w:val="24"/>
          <w:szCs w:val="24"/>
        </w:rPr>
        <w:t>или запис на заповед.</w:t>
      </w:r>
      <w:r w:rsidR="0078169D" w:rsidRPr="003952A6">
        <w:rPr>
          <w:rFonts w:ascii="Times New Roman" w:hAnsi="Times New Roman" w:cs="Times New Roman"/>
          <w:sz w:val="24"/>
          <w:szCs w:val="24"/>
        </w:rPr>
        <w:t xml:space="preserve"> </w:t>
      </w:r>
      <w:r w:rsidR="0078169D" w:rsidRPr="003952A6">
        <w:rPr>
          <w:rFonts w:ascii="Times New Roman" w:hAnsi="Times New Roman" w:cs="Times New Roman"/>
          <w:color w:val="000000"/>
          <w:sz w:val="24"/>
          <w:szCs w:val="24"/>
        </w:rPr>
        <w:t>Последната се подписва "без протест" и "без разноски" по образец, утвърден от изпълнителния директор на ДФЗ – РА, и публикуван на електронната страница на ДФЗ – РА.</w:t>
      </w:r>
      <w:r w:rsidRPr="003952A6">
        <w:rPr>
          <w:rFonts w:ascii="Times New Roman" w:hAnsi="Times New Roman" w:cs="Times New Roman"/>
          <w:color w:val="000000"/>
          <w:sz w:val="24"/>
          <w:szCs w:val="24"/>
        </w:rPr>
        <w:t xml:space="preserve"> Обезпечението на банковата гаранция е в размер на 100 процента от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на валидност на банковата гаранция или записа на заповед трябва да бъде равен на срока за изпълнение на одобрения проект, посочен в административния договор или в заповедта за предоставяне на финансова помощ, удължен с 6 месеца.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Обезпечението се освобождава изцяло от ДФЗ – РА, до четиринадесет дни от датата, на която ДФЗ – РА, установи, че размерът на подлежащата на изплащане финансова помощ по подадено искане за междинно и/или окончателно плащане надхвърля размера на авансовото плащане.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размерът на подлежащата на изплащане финансова помощ не надхвърля размера на авансовото плащане, обезпечението може да бъде заменено с друго, покриващо остатъка на авансовото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w:t>
      </w:r>
      <w:r w:rsidRPr="003952A6">
        <w:rPr>
          <w:rFonts w:ascii="Times New Roman" w:hAnsi="Times New Roman" w:cs="Times New Roman"/>
          <w:color w:val="000000"/>
          <w:sz w:val="24"/>
          <w:szCs w:val="24"/>
        </w:rPr>
        <w:lastRenderedPageBreak/>
        <w:t xml:space="preserve">на Държавен фонд "Земеделие" по чл. 44 от Устройствения правилник на Държавен фонд "Земеделие". Когато бенефициентът не е спазил това задължение или когато към искането за плащане не е приложил документите съгласно </w:t>
      </w:r>
      <w:r w:rsidR="00C25C62" w:rsidRPr="003952A6">
        <w:rPr>
          <w:rFonts w:ascii="Times New Roman" w:hAnsi="Times New Roman" w:cs="Times New Roman"/>
          <w:color w:val="000000"/>
          <w:sz w:val="24"/>
          <w:szCs w:val="24"/>
        </w:rPr>
        <w:t>Наредба № 4 от 30.05.2018 г.</w:t>
      </w:r>
      <w:r w:rsidRPr="003952A6">
        <w:rPr>
          <w:rFonts w:ascii="Times New Roman" w:hAnsi="Times New Roman" w:cs="Times New Roman"/>
          <w:color w:val="000000"/>
          <w:sz w:val="24"/>
          <w:szCs w:val="24"/>
        </w:rPr>
        <w:t>, ДФЗ – РА, му изпраща уведомление, като предоставя срок от 15 дни за отстраняване на констатираните пропуски или несъответствия.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авансово плащане в срок до 30 дни от датата на подаване на искане за авансово плащане, когато са изпълнени всички изисквания за извършване на плащането, посочени в Наредба № 4 от 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от 30 дни ДФЗ – РА, отказва да извърши изцяло или частично авансовото плащане,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не са изпълнени условията или сроковете по горе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размерът на представеното обезпечение не покрива пълния размер на заявеното авансово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бенефициентът не отстрани пропус</w:t>
      </w:r>
      <w:r w:rsidR="00224F56">
        <w:rPr>
          <w:rFonts w:ascii="Times New Roman" w:hAnsi="Times New Roman" w:cs="Times New Roman"/>
          <w:color w:val="000000"/>
          <w:sz w:val="24"/>
          <w:szCs w:val="24"/>
        </w:rPr>
        <w:t>ките или несъответствията по пр</w:t>
      </w:r>
      <w:r w:rsidRPr="003952A6">
        <w:rPr>
          <w:rFonts w:ascii="Times New Roman" w:hAnsi="Times New Roman" w:cs="Times New Roman"/>
          <w:color w:val="000000"/>
          <w:sz w:val="24"/>
          <w:szCs w:val="24"/>
        </w:rPr>
        <w:t>иложените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 по отношение на бенефициента е налице основание за отстраняване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плащане се представят във формат "</w:t>
      </w:r>
      <w:proofErr w:type="spellStart"/>
      <w:r w:rsidRPr="003952A6">
        <w:rPr>
          <w:rFonts w:ascii="Times New Roman" w:hAnsi="Times New Roman" w:cs="Times New Roman"/>
          <w:color w:val="000000"/>
          <w:sz w:val="24"/>
          <w:szCs w:val="24"/>
        </w:rPr>
        <w:t>pdf</w:t>
      </w:r>
      <w:proofErr w:type="spellEnd"/>
      <w:r w:rsidRPr="003952A6">
        <w:rPr>
          <w:rFonts w:ascii="Times New Roman" w:hAnsi="Times New Roman" w:cs="Times New Roman"/>
          <w:color w:val="000000"/>
          <w:sz w:val="24"/>
          <w:szCs w:val="24"/>
        </w:rPr>
        <w:t>",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Междинно 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може да подаде искане за междинно плащане, когато е предвидено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Междинно плащане е допустимо за одобрена обособена част от проекта и не повече от един път за периода на изпълнение на проекта.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междинно плащане по образец и прилага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междинно плащане се представят във формат "</w:t>
      </w:r>
      <w:proofErr w:type="spellStart"/>
      <w:r w:rsidRPr="003952A6">
        <w:rPr>
          <w:rFonts w:ascii="Times New Roman" w:hAnsi="Times New Roman" w:cs="Times New Roman"/>
          <w:color w:val="000000"/>
          <w:sz w:val="24"/>
          <w:szCs w:val="24"/>
        </w:rPr>
        <w:t>pdf</w:t>
      </w:r>
      <w:proofErr w:type="spellEnd"/>
      <w:r w:rsidRPr="003952A6">
        <w:rPr>
          <w:rFonts w:ascii="Times New Roman" w:hAnsi="Times New Roman" w:cs="Times New Roman"/>
          <w:color w:val="000000"/>
          <w:sz w:val="24"/>
          <w:szCs w:val="24"/>
        </w:rPr>
        <w:t>",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Бенефициентът има право да подава искане за междинно плащане в срок до четири месеца преди изтичане на крайния срок за изпълнение на одобрения проект,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Общият размер на междинното плащане е както следва: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w:t>
      </w:r>
      <w:r w:rsidRPr="003952A6">
        <w:rPr>
          <w:rFonts w:ascii="Times New Roman" w:hAnsi="Times New Roman" w:cs="Times New Roman"/>
          <w:color w:val="000000"/>
          <w:sz w:val="24"/>
          <w:szCs w:val="24"/>
        </w:rPr>
        <w:tab/>
        <w:t>Когато проектът не предвижда авансово плащане междинното плащане е в размер до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Когато по проекта има предвидено авансово плащане, размерът на междинното плащане и извършеното авансово плащане не може да превишава 80% от  публичната помощ, свързана с инвестицията.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окончателно плащане по образеца на Наредба № 4 от 30.05.2018 г. след изпълнение на одобрения проект в срока, посочен в административния договор или в заповедта за предоставяне на финансова помощ. Прилагат се документите съгласно Наредба № 4 от 30.05.2018 г.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окончателно плащане се представят във формат "</w:t>
      </w:r>
      <w:proofErr w:type="spellStart"/>
      <w:r w:rsidRPr="003952A6">
        <w:rPr>
          <w:rFonts w:ascii="Times New Roman" w:hAnsi="Times New Roman" w:cs="Times New Roman"/>
          <w:color w:val="000000"/>
          <w:sz w:val="24"/>
          <w:szCs w:val="24"/>
        </w:rPr>
        <w:t>pdf</w:t>
      </w:r>
      <w:proofErr w:type="spellEnd"/>
      <w:r w:rsidRPr="003952A6">
        <w:rPr>
          <w:rFonts w:ascii="Times New Roman" w:hAnsi="Times New Roman" w:cs="Times New Roman"/>
          <w:color w:val="000000"/>
          <w:sz w:val="24"/>
          <w:szCs w:val="24"/>
        </w:rPr>
        <w:t>",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проверка за съответствие на представените документи с изискуемите по-горе документи за окончателно и междинно плащане съгласно тези условия в срок до седем дни от подаване на искане за междинно или окончателно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при проверката се установи, че към искането за плащане не са приложени изискуеми документи, ДФЗ – РА, изпраща на бенефициента уведомление и му предоставя срок от 15 дни за отстраняване на констатираните пропуски.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Разплащателната агенция разглежда искането за плащане въз основа на приложените към него документи, включително и допълнително представените в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срок до 90 дни от подаване на искането за плащане ДФЗ – РА, проверява заявените данни и други обстоятелства, свързани с искането за плащане, за установяване спазване на критериите за допустимост и другите задължения на бенефициента, посочени в Условията за кандидатстване и Условията за изпълнение на проекти, както и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извърши проверка на място за установяване на фактическото съответствие с представените документи и заявените данни, за което изпраща уведомление чрез ИСУН до бенефициента за датата и часа на предстоящата проверка, освен в случаите по чл. 25 от Регламент за изпълнение № 809/2014.</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Проверката се извършва в присъствието на бенефициента или на упълномощен негов представител или в присъствието на свидетел, ако бенефициентът или упълномощен от него представител не се е явил на датата и часа посочени в изпратеното уведомление.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След приключване на проверката на място се съставя доклад за проверка, който се подписва от длъжностното лице, което го е изготвило, и от бенефициента или от упълномощен негов представител, който има право да напише в протокола обяснения и възражения по направените констатации.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Докладът се съставя в два еднообразни екземпляра, като един се предоставя на бенефициента или на упълномощения негов представител. Когато на проверката не се е явил бенефициентът или упълномощено от него лице, докладът се подписва от длъжностното лице, което го е изготвило, вписват се данни за присъстващия свидетел и се изпраща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 до 15 дни от предоставянето, съответно от изпращането на доклада за проверка на място, бенефициентът или негов упълномощен представител може да направи възражения и да даде обяснения по направените констатации.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посочения срок от 90 дни от подаване на искането за плащане ДФЗ – РА, проверява заявените данни и други обстоятелства и определя размера на допустимите разходи и изплаща или мотивирано отказва изплащането на междинното или окончателното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изпраща уведомление до бенефициента, когато при извършване на проверките се установи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нередовност или непълнота на представен документ или неяснота на данните в него;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необходимост от представяне на допълнителни данни и/или документи извън </w:t>
      </w:r>
      <w:proofErr w:type="spellStart"/>
      <w:r w:rsidRPr="003952A6">
        <w:rPr>
          <w:rFonts w:ascii="Times New Roman" w:hAnsi="Times New Roman" w:cs="Times New Roman"/>
          <w:color w:val="000000"/>
          <w:sz w:val="24"/>
          <w:szCs w:val="24"/>
        </w:rPr>
        <w:t>непредставените</w:t>
      </w:r>
      <w:proofErr w:type="spellEnd"/>
      <w:r w:rsidRPr="003952A6">
        <w:rPr>
          <w:rFonts w:ascii="Times New Roman" w:hAnsi="Times New Roman" w:cs="Times New Roman"/>
          <w:color w:val="000000"/>
          <w:sz w:val="24"/>
          <w:szCs w:val="24"/>
        </w:rPr>
        <w:t xml:space="preserve"> документи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е длъжен да представи изисканите по-горе документи и/или данни в срок до 15 дни от изпращане на уведомлението.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разглежда само документи и/или данни, които са изискани.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от 90 дни от подаване на искането за плащане спира да тече,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Държавен фонд "Земеделие" – Разплащателна агенция, е изискала от бенефициента документи и/или данни – за периода от изпращане на уведомлението до представяне на изисканите документи и/или данни, а когато такива не са представени – до изтичане на указания в уведомлението срок;</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2. при проверките са събрани данни и/или са представени документи, от които възниква съмнение за нередност, което налага извършването на допълнителни проверки от специализирано структурно звено към ДФЗ – РА – за период не по-дълъг от три месеца;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в резултат на допълнителните проверки възникнат съмнения за измама и бъде сезирана прокуратурата от ДФЗ – РА, или е образувано досъдебно производство, от чийто изход зависи произнасянето по искането за плащане – за периода до постановяване на влязъл в сила акт на компетентния орган;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при проверките се установи необходимост от изискване от ДФЗ – РА, на становище или информация от други органи или институции – за периода от изпращане на искането за предоставяне на становище или информация до датата на получаването им от ДФЗ – РА;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се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Pr="003952A6">
        <w:rPr>
          <w:rFonts w:ascii="Times New Roman" w:hAnsi="Times New Roman" w:cs="Times New Roman"/>
          <w:color w:val="000000"/>
          <w:sz w:val="24"/>
          <w:szCs w:val="24"/>
        </w:rPr>
        <w:t>обезпеченията</w:t>
      </w:r>
      <w:proofErr w:type="spellEnd"/>
      <w:r w:rsidRPr="003952A6">
        <w:rPr>
          <w:rFonts w:ascii="Times New Roman" w:hAnsi="Times New Roman" w:cs="Times New Roman"/>
          <w:color w:val="000000"/>
          <w:sz w:val="24"/>
          <w:szCs w:val="24"/>
        </w:rPr>
        <w:t xml:space="preserve"> и използването на еврото (ОВ, L 255/18 от 28 август 2014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тези случаи ДФЗ – РА, изпраща уведомление до бенефициента за спирането на срока по разглеждане на исканията за междинно и окончателно плащане, като посочва мотивите за това.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може по всяко време да оттегли изцяло или частично искането за авансово, междинно или окончателно плащане и приложените към него документи.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се разрешава оттегляне на документите или частта от тях, засегната от неспазването, когато е налице някое от следните обстоятелства: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бенефициентът е уведомен от ДФЗ – РА, за констатирано неспазване на критерий за допустимост, ангажимент или друго задължение на бенефициента в приложените към искането за плащане документи или в допълнително представените такива;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бенефициентът е уведомен от ДФЗ – РА, за намерението й да извърши проверка/посещение на място;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при проверката/посещението на място се установи неспазване на критерий за допустимост, ангажимент или друго задължение на бенефициента.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изпраща уведомление до бенефициента за допустимостта на направеното искане за оттегляне.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При оттегляне на искане за плащане, което не попада в горната хипотеза, бенефициентът има право да подаде ново искане за плащане до изтичане на крайния срок за това, посочен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Исканията за авансово, междинно или окончателно плащане и приложените към тях документи могат да бъдат коригирани по всяко време след подаването им в случай на очевидни грешки, признати от ДФЗ – РА, въз основа на цялостна преценка на конкретния случай и при условие, че бенефициентът е действал добросъвестно.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 за което уведомява бенефициента с акта, с който се произнася по искането за плащане. Извън тези случай, не се допуска коригиране на искане за плащане 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за разглеждане на искания за плащане започват да текат за ДФЗ – РА, от датата на изпращането им от бенефициента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посочени в уведомленията и решенията на ДФЗ – РА, започват да текат от датата на изпращането им в ИСУН.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Предвидените срокове за разглеждане на исканията за плащане спират да текат от изпращане на уведомление за представяне на изискуеми документи и информация до датата на представянето им, съответно до изтичане на срока за представянето им, както и в други случаи, предвидени в Наредба № 4 от 30.05.2018 г.</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3952A6">
        <w:rPr>
          <w:rFonts w:ascii="Times New Roman" w:hAnsi="Times New Roman" w:cs="Times New Roman"/>
          <w:color w:val="000000"/>
          <w:sz w:val="24"/>
          <w:szCs w:val="24"/>
        </w:rPr>
        <w:t>апостил</w:t>
      </w:r>
      <w:proofErr w:type="spellEnd"/>
      <w:r w:rsidRPr="003952A6">
        <w:rPr>
          <w:rFonts w:ascii="Times New Roman" w:hAnsi="Times New Roman" w:cs="Times New Roman"/>
          <w:color w:val="000000"/>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намаляване и отказ за изплащане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отказва изцяло безвъзмездната финансова помощ и оттегля вече изплатената, когато: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1. бенефициентът не подаде заявка за окончателно или второ плащане в крайния срок, посочен в административния договор или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в случаите по чл. 39, ал. 4 от ЗУСЕСИФ, когато това е приложимо за съответната мярка или </w:t>
      </w:r>
      <w:proofErr w:type="spellStart"/>
      <w:r w:rsidRPr="003952A6">
        <w:rPr>
          <w:rFonts w:ascii="Times New Roman" w:hAnsi="Times New Roman" w:cs="Times New Roman"/>
          <w:color w:val="000000"/>
          <w:sz w:val="24"/>
          <w:szCs w:val="24"/>
        </w:rPr>
        <w:t>подмярка</w:t>
      </w:r>
      <w:proofErr w:type="spellEnd"/>
      <w:r w:rsidRPr="003952A6">
        <w:rPr>
          <w:rFonts w:ascii="Times New Roman" w:hAnsi="Times New Roman" w:cs="Times New Roman"/>
          <w:color w:val="000000"/>
          <w:sz w:val="24"/>
          <w:szCs w:val="24"/>
        </w:rPr>
        <w:t xml:space="preserve"> по чл. 9б, т. 2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не стартира изпълнението на одобрения проект в определения в административния договор срок, ако това е изрично посочено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тези случаи по бенефициентът няма право да подава искане за плащане.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отказва изцяло или частично изплащането на финансовата помощ съобразно случаите описани в чл. 26 и чл. 27 от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3952A6">
        <w:rPr>
          <w:rFonts w:ascii="Times New Roman" w:hAnsi="Times New Roman" w:cs="Times New Roman"/>
          <w:color w:val="000000"/>
          <w:sz w:val="24"/>
          <w:szCs w:val="24"/>
        </w:rPr>
        <w:t>подмерките</w:t>
      </w:r>
      <w:proofErr w:type="spellEnd"/>
      <w:r w:rsidRPr="003952A6">
        <w:rPr>
          <w:rFonts w:ascii="Times New Roman" w:hAnsi="Times New Roman" w:cs="Times New Roman"/>
          <w:color w:val="000000"/>
          <w:sz w:val="24"/>
          <w:szCs w:val="24"/>
        </w:rPr>
        <w:t xml:space="preserve"> по чл. 9б, т. 2 от Закона за подпомагане на земеделските производители.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оттегляне на финансовата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срока, посочен в документите по чл. 26, ал. 1 от ЗУСЕСИФ и в административния договор, бенефициентът е длъжен: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да използва подпомаганите активи и да изпълнява подпомаганите дейности съгласно определеното им с бизнес плана и/или одобрения проект предназначение и капацитет;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под каквато и да е форма да не преотстъпва ползването и да не извършва разпоредителни сделки с активи, предмет на подпомагане, както и да не допуска принудително изпълнение върху такива активи, с изключение на случаите, когато това се изисква по закон;</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да не променя местоположението на подпомаганата дейност извън територията на страната;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да поддържа съответствие с всички критерии за подбор, по които проектното предложение е било одобрено и за които това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да не преустановява подпомогнатата дейност поради други причини освен изменящите се сезонни условия за производство и/или предоставяне на услуги и при положение, че тези обстоятелства са изрично посочени в представения от бенефициента формуляр за кандидатстване или приложените към него документи;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6. да спазва изискванията, във връзка с които бенефициентът е получил по-висок интензитет на финансова помощ, посочени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7. да води всички финансови операции, свързани с подпомаганите дейности, в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8. да съхранява всички документи, свързани с изпълнение на одобрения проект и с извършване на подпомаганата дейност;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9. да изпълнява представения към формуляра за кандидатстване бизнес план, когато това е приложимо и както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10. да спазва всички критерии за допустимост и да изпълнява ангажиментите или другите задължения, произтичащи от предоставеното подпомагане, посочени в Условията за кандидатстване и Условията за изпълнение на проектите по чл. 26 от ЗУСЕСИФ или в административния договор, респ.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Контрол за изпълнение на изискванията в условията по административния договор, документите по чл. 26 от ЗУСЕСИФ,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На контрол подлежат бенефициентите, както и трети лица, свързани с изпълнение на одобрения проект.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оттегля цялата или част от предоставената финансова помощ и изисква възстановяване, когато: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бенефициентът е представил декларация и/или документ с невярно съдържание, неистински или преправени такива независимо от момента на представянето им, включително когато този документ и/или декларация са били представени на етапа на кандидатстването му за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 2. се установи, че бенефициентът изкуствено е създал условията, необходими за получаване на помощта, с цел осъществяване на предимство или облага в противоречие с целите на </w:t>
      </w:r>
      <w:proofErr w:type="spellStart"/>
      <w:r w:rsidRPr="003952A6">
        <w:rPr>
          <w:rFonts w:ascii="Times New Roman" w:hAnsi="Times New Roman" w:cs="Times New Roman"/>
          <w:color w:val="000000"/>
          <w:sz w:val="24"/>
          <w:szCs w:val="24"/>
        </w:rPr>
        <w:t>подмярката</w:t>
      </w:r>
      <w:proofErr w:type="spellEnd"/>
      <w:r w:rsidRPr="003952A6">
        <w:rPr>
          <w:rFonts w:ascii="Times New Roman" w:hAnsi="Times New Roman" w:cs="Times New Roman"/>
          <w:color w:val="000000"/>
          <w:sz w:val="24"/>
          <w:szCs w:val="24"/>
        </w:rPr>
        <w:t xml:space="preserve"> или с приложимото в областта национално или европейско законодателство;</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3. бенефициентът е получил допълнителна публична финансова помощ за активите и/или дейностите, предмет на подпомагане;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4. се установи, че за периода от подаване на формуляра за кандидатстване до извършване на окончателното плащане е било налице обстоятелство, посочено в Условията за кандидатстване и Условията за изпълнение на проектите по чл. 26 от ЗУСЕСИФ във връзка с изискването по чл. 25, ал. 2 от ЗУСЕСИФ;</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5. бенефициентът не представи изискваните от ДФЗ – РА, данни, документи и/или информация, необходими за извършване на контрол относно спазване на критериите за допустимост и изпълнението на ангажиментите и другите задължения, посочени в документите по чл. 26 от ЗУСЕСИФ или в административния договор, съответно в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6. бенефициентът не допуска представители на ДФЗ – РА, или на други, определени с нормативен акт органи, включително на институции на Европейския съюз, за осъществяването на контрола по т. 5, не осигури достъп до подпомаганите активи или не оказва друго необходимо съдействие, включително при извършване на контрол по отношение на своите </w:t>
      </w:r>
      <w:proofErr w:type="spellStart"/>
      <w:r w:rsidRPr="003952A6">
        <w:rPr>
          <w:rFonts w:ascii="Times New Roman" w:hAnsi="Times New Roman" w:cs="Times New Roman"/>
          <w:color w:val="000000"/>
          <w:sz w:val="24"/>
          <w:szCs w:val="24"/>
        </w:rPr>
        <w:t>съконтрагенти</w:t>
      </w:r>
      <w:proofErr w:type="spellEnd"/>
      <w:r w:rsidRPr="003952A6">
        <w:rPr>
          <w:rFonts w:ascii="Times New Roman" w:hAnsi="Times New Roman" w:cs="Times New Roman"/>
          <w:color w:val="000000"/>
          <w:sz w:val="24"/>
          <w:szCs w:val="24"/>
        </w:rPr>
        <w:t xml:space="preserve"> по изпълнение на одобрения проект;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7. бенефициентът не спазва критерий за допустимост, ангажименти или друго задължение, посочени в Наредба № 4 от 30.05.2018 г., документите по чл. 26 от ЗУСЕСИФ или административния договор, респ. заповедта за предоставяне на финансова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За установяване </w:t>
      </w:r>
      <w:proofErr w:type="spellStart"/>
      <w:r w:rsidRPr="003952A6">
        <w:rPr>
          <w:rFonts w:ascii="Times New Roman" w:hAnsi="Times New Roman" w:cs="Times New Roman"/>
          <w:color w:val="000000"/>
          <w:sz w:val="24"/>
          <w:szCs w:val="24"/>
        </w:rPr>
        <w:t>дължимостта</w:t>
      </w:r>
      <w:proofErr w:type="spellEnd"/>
      <w:r w:rsidRPr="003952A6">
        <w:rPr>
          <w:rFonts w:ascii="Times New Roman" w:hAnsi="Times New Roman" w:cs="Times New Roman"/>
          <w:color w:val="000000"/>
          <w:sz w:val="24"/>
          <w:szCs w:val="24"/>
        </w:rPr>
        <w:t xml:space="preserve"> на подлежаща на възстановяване сума поради нарушение, което представлява основание за налагане на финансова корекция, посочено в чл. 70 от ЗУСЕСИФ, се издава решение за налагане на финансова корекция по реда на чл. 73 от ЗУСЕСИФ от:</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 изпълнителния директор на ДФЗ – РА, или лице, на което е делегирано правомощие по чл. 20а, ал. 4 от ЗПЗП;</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2. ръководителя на Управляващия орган на ПРСР 2014 – 2020 г. за мярка 20 "Техническа помощ".</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За установяване </w:t>
      </w:r>
      <w:proofErr w:type="spellStart"/>
      <w:r w:rsidRPr="003952A6">
        <w:rPr>
          <w:rFonts w:ascii="Times New Roman" w:hAnsi="Times New Roman" w:cs="Times New Roman"/>
          <w:color w:val="000000"/>
          <w:sz w:val="24"/>
          <w:szCs w:val="24"/>
        </w:rPr>
        <w:t>дължимостта</w:t>
      </w:r>
      <w:proofErr w:type="spellEnd"/>
      <w:r w:rsidRPr="003952A6">
        <w:rPr>
          <w:rFonts w:ascii="Times New Roman" w:hAnsi="Times New Roman" w:cs="Times New Roman"/>
          <w:color w:val="000000"/>
          <w:sz w:val="24"/>
          <w:szCs w:val="24"/>
        </w:rPr>
        <w:t xml:space="preserve"> на подлежащата на възстановяване сума поради неспазване на критерий за допустимост, ангажимент или друго задължение на бенефициента, извън случаите по предходния абзац, изпълнителният директор на ДФЗ – РА, или лице, на което е делегирано правомощие по чл. 20а, ал. 4 от ЗПЗП, издава акт по чл. 166, ал. 2 от Данъчно-осигурителния процесуален кодекс.</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 xml:space="preserve">Когато едно и също действие или бездействие на бенефициента е довело до неспазване на повече от един ангажимент или друго задължение, произтичащо от предоставеното подпомагане, ДФЗ – РА, оттегля финансовата помощ в размер, съответстващ на най-големия размер на подлежащата на възстановяване финансова помощ, предвиден за съответното неспазване.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повече от едно действие или бездействие на бенефициента е довело до неспазване на няколко ангажимента или други задължения, произтичащи от предоставеното подпомагане, ДФЗ – РА, оттегля финансовата помощ в размер, съответстващ на сбора от сумите на подлежащата на възстановяване финансова помощ, предвидени за всяко едно от неспазванията.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Държавен фонд "Земеделие" – Разплащателна агенция, налага административни санкции на бенефициента, произтичащи от установеното неспазване, само в случаите, посочени в законодателството на ЕС или в националното законодателство.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или са установени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Във всички случаи, когато е налице валидно обезпечение на подлежащото на възстановяване авансово плащане, ДФЗ – РА, пристъпва незабавно към упражняване на права по учредените в полза на ДФЗ – РА, обезпечения.</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случай че вземането не се удовлетвори по реда описан по-горе, ДФЗ – РА, прихваща от всяко следващо плащане по проекта.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Разплащателната агенция 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бенефициента, включително от други действащи договори, сключени между страните или произтичащи само от подадени заявления за финансово подпомагане от бенефициента по други схеми, мерки или програми, прилагани от ДФЗ – РА. </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Невъзстановените чрез способите описани по-горе вземания представляват публични държавни вземания и подлежат на принудително събиране по реда на Данъчно-осигурителния процесуален кодекс чрез Националната агенция за приходите.</w:t>
      </w:r>
    </w:p>
    <w:p w:rsidR="003D1C94"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Бенефициентът не отговаря за неспазване на критерий за допустимост или неизпълнение на ангажимент или други задължения, когато то се дължи на непреодолима сила или извънредни обстоятелства по смисъла на чл. 2, параграф 2 от </w:t>
      </w:r>
      <w:r w:rsidRPr="003952A6">
        <w:rPr>
          <w:rFonts w:ascii="Times New Roman" w:hAnsi="Times New Roman" w:cs="Times New Roman"/>
          <w:color w:val="000000"/>
          <w:sz w:val="24"/>
          <w:szCs w:val="24"/>
        </w:rPr>
        <w:lastRenderedPageBreak/>
        <w:t xml:space="preserve">Регламент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w:t>
      </w:r>
    </w:p>
    <w:p w:rsidR="00DF46A2" w:rsidRPr="003952A6" w:rsidRDefault="003D1C94"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За настъпването на което и да е обстоятелство бенефициентът или упълномощено лице е длъжен да уведоми РА като изпрати на уведомление чрез ИСУН, а при невъзможност писмено в срок до 15 дни от датата, на която е в състояние да направи това, като представя доказателства за настъпване на обстоятелството, включително когато е приложимо – издадени от компетентен орган. При неизпълнение на задължението в този срок, бенефициентът не може да се позовава на непреодолима сила или извънредно обстоятелство.</w:t>
      </w:r>
    </w:p>
    <w:p w:rsidR="00AB0A57"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3" w:name="_Toc500342018"/>
      <w:r w:rsidRPr="003952A6">
        <w:rPr>
          <w:rFonts w:ascii="Times New Roman" w:hAnsi="Times New Roman" w:cs="Times New Roman"/>
          <w:sz w:val="24"/>
          <w:szCs w:val="24"/>
        </w:rPr>
        <w:t>4. ДЕЙНОСТИ СЛЕД ПОЛУЧАВАНЕ НА ПОМОЩТА</w:t>
      </w:r>
      <w:bookmarkEnd w:id="3"/>
      <w:r w:rsidRPr="003952A6">
        <w:rPr>
          <w:rFonts w:ascii="Times New Roman" w:hAnsi="Times New Roman" w:cs="Times New Roman"/>
          <w:sz w:val="24"/>
          <w:szCs w:val="24"/>
        </w:rPr>
        <w:t xml:space="preserve"> </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1.Получателят на финансова помощ е длъжен да: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съхранява всички документи, свързани с подпомаганите дейности;</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използва закупените/подобрените/реконструирани/изградени въз основа на одобрения проект активи по предназначение;</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преотстъпва ползването на активите - предмет на подпомагането, под каквато и да е форма;</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променя местоположението на подпомогнатата дейност;</w:t>
      </w:r>
    </w:p>
    <w:p w:rsidR="004F6FA1" w:rsidRPr="003952A6" w:rsidRDefault="004F6FA1" w:rsidP="003952A6">
      <w:pPr>
        <w:pStyle w:val="ListParagraph"/>
        <w:numPr>
          <w:ilvl w:val="0"/>
          <w:numId w:val="10"/>
        </w:numPr>
        <w:shd w:val="clear" w:color="auto" w:fill="FEFEFE"/>
        <w:spacing w:before="120" w:after="120" w:line="240" w:lineRule="auto"/>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преустановява подпомогнатата дейност.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Изискването по т.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w:t>
      </w:r>
      <w:r w:rsidR="004F6FA1" w:rsidRPr="003952A6">
        <w:rPr>
          <w:rFonts w:ascii="Times New Roman" w:hAnsi="Times New Roman" w:cs="Times New Roman"/>
          <w:color w:val="000000"/>
          <w:sz w:val="24"/>
          <w:szCs w:val="24"/>
        </w:rPr>
        <w:t xml:space="preserve">Изискването на </w:t>
      </w:r>
      <w:r w:rsidRPr="003952A6">
        <w:rPr>
          <w:rFonts w:ascii="Times New Roman" w:hAnsi="Times New Roman" w:cs="Times New Roman"/>
          <w:color w:val="000000"/>
          <w:sz w:val="24"/>
          <w:szCs w:val="24"/>
        </w:rPr>
        <w:t>т.1</w:t>
      </w:r>
      <w:r w:rsidR="004F6FA1" w:rsidRPr="003952A6">
        <w:rPr>
          <w:rFonts w:ascii="Times New Roman" w:hAnsi="Times New Roman" w:cs="Times New Roman"/>
          <w:color w:val="000000"/>
          <w:sz w:val="24"/>
          <w:szCs w:val="24"/>
        </w:rPr>
        <w:t>,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4.</w:t>
      </w:r>
      <w:r w:rsidR="004F6FA1" w:rsidRPr="003952A6">
        <w:rPr>
          <w:rFonts w:ascii="Times New Roman" w:hAnsi="Times New Roman" w:cs="Times New Roman"/>
          <w:color w:val="000000"/>
          <w:sz w:val="24"/>
          <w:szCs w:val="24"/>
        </w:rPr>
        <w:t xml:space="preserve"> Изискването на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 xml:space="preserve">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4F6FA1" w:rsidRPr="003952A6" w:rsidRDefault="00CB2372"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5.</w:t>
      </w:r>
      <w:r w:rsidR="004F6FA1" w:rsidRPr="003952A6">
        <w:rPr>
          <w:rFonts w:ascii="Times New Roman" w:hAnsi="Times New Roman" w:cs="Times New Roman"/>
          <w:color w:val="000000"/>
          <w:sz w:val="24"/>
          <w:szCs w:val="24"/>
        </w:rPr>
        <w:t xml:space="preserve"> Получателят е длъжен да изпълнява задълженията по </w:t>
      </w:r>
      <w:r w:rsidRPr="003952A6">
        <w:rPr>
          <w:rFonts w:ascii="Times New Roman" w:hAnsi="Times New Roman" w:cs="Times New Roman"/>
          <w:color w:val="000000"/>
          <w:sz w:val="24"/>
          <w:szCs w:val="24"/>
        </w:rPr>
        <w:t>т.</w:t>
      </w:r>
      <w:r w:rsidR="004F6FA1" w:rsidRPr="003952A6">
        <w:rPr>
          <w:rFonts w:ascii="Times New Roman" w:hAnsi="Times New Roman" w:cs="Times New Roman"/>
          <w:color w:val="000000"/>
          <w:sz w:val="24"/>
          <w:szCs w:val="24"/>
        </w:rPr>
        <w:t>1 за срок от:</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lastRenderedPageBreak/>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4F6FA1"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2. десет години от датата на </w:t>
      </w:r>
      <w:r w:rsidR="00672784">
        <w:rPr>
          <w:rFonts w:ascii="Times New Roman" w:hAnsi="Times New Roman" w:cs="Times New Roman"/>
          <w:color w:val="000000"/>
          <w:sz w:val="24"/>
          <w:szCs w:val="24"/>
        </w:rPr>
        <w:t>предоставяне на последната индивидуална помощ по схемата</w:t>
      </w:r>
      <w:r w:rsidRPr="003952A6">
        <w:rPr>
          <w:rFonts w:ascii="Times New Roman" w:hAnsi="Times New Roman" w:cs="Times New Roman"/>
          <w:color w:val="000000"/>
          <w:sz w:val="24"/>
          <w:szCs w:val="24"/>
        </w:rPr>
        <w:t>;</w:t>
      </w:r>
    </w:p>
    <w:p w:rsidR="00DF46A2" w:rsidRPr="003952A6" w:rsidRDefault="004F6FA1" w:rsidP="003952A6">
      <w:pPr>
        <w:shd w:val="clear" w:color="auto" w:fill="FEFEFE"/>
        <w:spacing w:before="120" w:after="120" w:line="240" w:lineRule="auto"/>
        <w:ind w:firstLine="426"/>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3. пет години след извършване на окончателното плащане за всички останали случаи.</w:t>
      </w:r>
    </w:p>
    <w:p w:rsidR="003E202A" w:rsidRPr="003952A6" w:rsidRDefault="00637717" w:rsidP="003952A6">
      <w:pPr>
        <w:pStyle w:val="Heading1"/>
        <w:pBdr>
          <w:bottom w:val="single" w:sz="4" w:space="1" w:color="auto"/>
        </w:pBdr>
        <w:tabs>
          <w:tab w:val="left" w:pos="851"/>
        </w:tabs>
        <w:spacing w:before="120" w:after="120" w:line="240" w:lineRule="auto"/>
        <w:ind w:left="360"/>
        <w:jc w:val="both"/>
        <w:rPr>
          <w:rFonts w:ascii="Times New Roman" w:hAnsi="Times New Roman" w:cs="Times New Roman"/>
          <w:sz w:val="24"/>
          <w:szCs w:val="24"/>
        </w:rPr>
      </w:pPr>
      <w:bookmarkStart w:id="4" w:name="_Toc500342019"/>
      <w:r w:rsidRPr="003952A6">
        <w:rPr>
          <w:rFonts w:ascii="Times New Roman" w:hAnsi="Times New Roman" w:cs="Times New Roman"/>
          <w:sz w:val="24"/>
          <w:szCs w:val="24"/>
        </w:rPr>
        <w:t>5</w:t>
      </w:r>
      <w:r w:rsidR="00081C83" w:rsidRPr="003952A6">
        <w:rPr>
          <w:rFonts w:ascii="Times New Roman" w:hAnsi="Times New Roman" w:cs="Times New Roman"/>
          <w:sz w:val="24"/>
          <w:szCs w:val="24"/>
          <w:lang w:val="en-US"/>
        </w:rPr>
        <w:t xml:space="preserve">. </w:t>
      </w:r>
      <w:r w:rsidR="000E0B01" w:rsidRPr="003952A6">
        <w:rPr>
          <w:rFonts w:ascii="Times New Roman" w:hAnsi="Times New Roman" w:cs="Times New Roman"/>
          <w:sz w:val="24"/>
          <w:szCs w:val="24"/>
        </w:rPr>
        <w:t>МЕРКИ ЗА ИНФОРМИРАНЕ И ПУБЛИЧНОСТ</w:t>
      </w:r>
      <w:bookmarkEnd w:id="4"/>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Ползвателят на помощта се задължава от сключване на </w:t>
      </w:r>
      <w:r w:rsidR="00623D88" w:rsidRPr="003952A6">
        <w:rPr>
          <w:rFonts w:ascii="Times New Roman" w:hAnsi="Times New Roman" w:cs="Times New Roman"/>
          <w:color w:val="000000"/>
          <w:sz w:val="24"/>
          <w:szCs w:val="24"/>
        </w:rPr>
        <w:t xml:space="preserve">административния договор </w:t>
      </w:r>
      <w:r w:rsidRPr="003952A6">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EE086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3952A6">
        <w:rPr>
          <w:rStyle w:val="apple-converted-space"/>
          <w:rFonts w:ascii="Times New Roman" w:hAnsi="Times New Roman" w:cs="Times New Roman"/>
          <w:color w:val="000000"/>
          <w:sz w:val="24"/>
          <w:szCs w:val="24"/>
        </w:rPr>
        <w:t> </w:t>
      </w:r>
      <w:r w:rsidRPr="003952A6">
        <w:rPr>
          <w:rStyle w:val="newdocreference"/>
          <w:rFonts w:ascii="Times New Roman" w:hAnsi="Times New Roman" w:cs="Times New Roman"/>
          <w:color w:val="000000"/>
          <w:sz w:val="24"/>
          <w:szCs w:val="24"/>
        </w:rPr>
        <w:t>Регламент за изпълнение (ЕС) № 808/2014</w:t>
      </w:r>
      <w:r w:rsidRPr="003952A6">
        <w:rPr>
          <w:rStyle w:val="apple-converted-space"/>
          <w:rFonts w:ascii="Times New Roman" w:hAnsi="Times New Roman" w:cs="Times New Roman"/>
          <w:color w:val="000000"/>
          <w:sz w:val="24"/>
          <w:szCs w:val="24"/>
        </w:rPr>
        <w:t> </w:t>
      </w:r>
      <w:r w:rsidRPr="003952A6">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6652C2" w:rsidRPr="003952A6" w:rsidRDefault="006652C2" w:rsidP="003952A6">
      <w:pPr>
        <w:shd w:val="clear" w:color="auto" w:fill="FEFEFE"/>
        <w:tabs>
          <w:tab w:val="left" w:pos="993"/>
        </w:tabs>
        <w:spacing w:before="120" w:after="120" w:line="240" w:lineRule="auto"/>
        <w:ind w:firstLine="567"/>
        <w:jc w:val="both"/>
        <w:rPr>
          <w:rFonts w:ascii="Times New Roman" w:hAnsi="Times New Roman" w:cs="Times New Roman"/>
          <w:color w:val="000000"/>
          <w:sz w:val="24"/>
          <w:szCs w:val="24"/>
        </w:rPr>
      </w:pPr>
    </w:p>
    <w:p w:rsidR="003E202A" w:rsidRPr="003952A6" w:rsidRDefault="003E202A" w:rsidP="003952A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b/>
          <w:sz w:val="24"/>
          <w:szCs w:val="24"/>
        </w:rPr>
        <w:lastRenderedPageBreak/>
        <w:t>ВАЖНО!:</w:t>
      </w:r>
      <w:r w:rsidRPr="003952A6">
        <w:rPr>
          <w:rFonts w:ascii="Times New Roman" w:hAnsi="Times New Roman" w:cs="Times New Roman"/>
          <w:sz w:val="24"/>
          <w:szCs w:val="24"/>
        </w:rPr>
        <w:t xml:space="preserve"> Неспазването на правилата за информиране и публичност (визуализация)</w:t>
      </w:r>
      <w:r w:rsidR="00EE0862" w:rsidRPr="003952A6">
        <w:rPr>
          <w:rFonts w:ascii="Times New Roman" w:hAnsi="Times New Roman" w:cs="Times New Roman"/>
          <w:sz w:val="24"/>
          <w:szCs w:val="24"/>
        </w:rPr>
        <w:t xml:space="preserve"> </w:t>
      </w:r>
      <w:r w:rsidRPr="003952A6">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4A1043" w:rsidRPr="003952A6">
        <w:rPr>
          <w:rFonts w:ascii="Times New Roman" w:hAnsi="Times New Roman" w:cs="Times New Roman"/>
          <w:sz w:val="24"/>
          <w:szCs w:val="24"/>
        </w:rPr>
        <w:t>.</w:t>
      </w:r>
    </w:p>
    <w:p w:rsidR="00DF46A2" w:rsidRDefault="00DF46A2"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bookmarkStart w:id="5" w:name="_Toc500342020"/>
    </w:p>
    <w:p w:rsidR="003E202A" w:rsidRPr="003952A6" w:rsidRDefault="00C959D7" w:rsidP="003952A6">
      <w:pPr>
        <w:pStyle w:val="Heading1"/>
        <w:pBdr>
          <w:bottom w:val="single" w:sz="4" w:space="1" w:color="auto"/>
        </w:pBdr>
        <w:spacing w:before="120" w:after="120" w:line="240" w:lineRule="auto"/>
        <w:ind w:left="720"/>
        <w:jc w:val="both"/>
        <w:rPr>
          <w:rFonts w:ascii="Times New Roman" w:hAnsi="Times New Roman" w:cs="Times New Roman"/>
          <w:sz w:val="24"/>
          <w:szCs w:val="24"/>
        </w:rPr>
      </w:pPr>
      <w:r w:rsidRPr="003952A6">
        <w:rPr>
          <w:rFonts w:ascii="Times New Roman" w:hAnsi="Times New Roman" w:cs="Times New Roman"/>
          <w:sz w:val="24"/>
          <w:szCs w:val="24"/>
        </w:rPr>
        <w:t xml:space="preserve">6. </w:t>
      </w:r>
      <w:r w:rsidR="000E0B01" w:rsidRPr="003952A6">
        <w:rPr>
          <w:rFonts w:ascii="Times New Roman" w:hAnsi="Times New Roman" w:cs="Times New Roman"/>
          <w:sz w:val="24"/>
          <w:szCs w:val="24"/>
        </w:rPr>
        <w:t>ПРИЛОЖЕНИЯ КЪМ УСЛОВИЯТА ЗА ИЗПЪЛНЕНИЕ</w:t>
      </w:r>
      <w:bookmarkEnd w:id="5"/>
      <w:r w:rsidR="000E0B01" w:rsidRPr="003952A6">
        <w:rPr>
          <w:rFonts w:ascii="Times New Roman" w:hAnsi="Times New Roman" w:cs="Times New Roman"/>
          <w:sz w:val="24"/>
          <w:szCs w:val="24"/>
        </w:rPr>
        <w:t xml:space="preserve"> </w:t>
      </w:r>
    </w:p>
    <w:p w:rsidR="004A1043" w:rsidRPr="003952A6" w:rsidRDefault="003E202A"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МИГ изготвя за всяка процедура за подбор на проекти </w:t>
      </w:r>
      <w:r w:rsidR="0026116D" w:rsidRPr="003952A6">
        <w:rPr>
          <w:rFonts w:ascii="Times New Roman" w:hAnsi="Times New Roman" w:cs="Times New Roman"/>
          <w:sz w:val="24"/>
          <w:szCs w:val="24"/>
        </w:rPr>
        <w:t>приложения  към Условията за изп</w:t>
      </w:r>
      <w:r w:rsidR="004A1043" w:rsidRPr="003952A6">
        <w:rPr>
          <w:rFonts w:ascii="Times New Roman" w:hAnsi="Times New Roman" w:cs="Times New Roman"/>
          <w:sz w:val="24"/>
          <w:szCs w:val="24"/>
        </w:rPr>
        <w:t xml:space="preserve">ълнение. Приложенията към Условията за изпълнение </w:t>
      </w:r>
      <w:r w:rsidRPr="003952A6">
        <w:rPr>
          <w:rFonts w:ascii="Times New Roman" w:hAnsi="Times New Roman" w:cs="Times New Roman"/>
          <w:sz w:val="24"/>
          <w:szCs w:val="24"/>
        </w:rPr>
        <w:t xml:space="preserve"> са част от документацията по чл.</w:t>
      </w:r>
      <w:r w:rsidR="004A1043" w:rsidRPr="003952A6">
        <w:rPr>
          <w:rFonts w:ascii="Times New Roman" w:hAnsi="Times New Roman" w:cs="Times New Roman"/>
          <w:sz w:val="24"/>
          <w:szCs w:val="24"/>
        </w:rPr>
        <w:t xml:space="preserve"> 26, ал. 1 на ЗУСЕСИФ. МИГ </w:t>
      </w:r>
      <w:r w:rsidRPr="003952A6">
        <w:rPr>
          <w:rFonts w:ascii="Times New Roman" w:hAnsi="Times New Roman" w:cs="Times New Roman"/>
          <w:sz w:val="24"/>
          <w:szCs w:val="24"/>
        </w:rPr>
        <w:t xml:space="preserve">може да включи допълнителни приложения на основа на приложимото законодателство в случай, че са изискуеми. </w:t>
      </w:r>
    </w:p>
    <w:p w:rsidR="004A1043" w:rsidRPr="003952A6" w:rsidRDefault="004A1043"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Приложенията към Условията за изпълнение </w:t>
      </w:r>
      <w:r w:rsidR="00B73EB8" w:rsidRPr="003952A6">
        <w:rPr>
          <w:rFonts w:ascii="Times New Roman" w:hAnsi="Times New Roman" w:cs="Times New Roman"/>
          <w:sz w:val="24"/>
          <w:szCs w:val="24"/>
        </w:rPr>
        <w:t xml:space="preserve">към настоящата процедура  </w:t>
      </w:r>
      <w:r w:rsidR="00402872" w:rsidRPr="003952A6">
        <w:rPr>
          <w:rFonts w:ascii="Times New Roman" w:hAnsi="Times New Roman" w:cs="Times New Roman"/>
          <w:sz w:val="24"/>
          <w:szCs w:val="24"/>
        </w:rPr>
        <w:t>са</w:t>
      </w:r>
      <w:r w:rsidRPr="003952A6">
        <w:rPr>
          <w:rFonts w:ascii="Times New Roman" w:hAnsi="Times New Roman" w:cs="Times New Roman"/>
          <w:sz w:val="24"/>
          <w:szCs w:val="24"/>
        </w:rPr>
        <w:t xml:space="preserve"> следните:</w:t>
      </w:r>
    </w:p>
    <w:p w:rsidR="004A1043"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lang w:val="en-US"/>
        </w:rPr>
        <w:t>1</w:t>
      </w:r>
      <w:r w:rsidR="004A1043" w:rsidRPr="003952A6">
        <w:rPr>
          <w:rFonts w:ascii="Times New Roman" w:hAnsi="Times New Roman" w:cs="Times New Roman"/>
          <w:sz w:val="24"/>
          <w:szCs w:val="24"/>
        </w:rPr>
        <w:t xml:space="preserve">. </w:t>
      </w:r>
      <w:r w:rsidR="003E202A" w:rsidRPr="003952A6">
        <w:rPr>
          <w:rFonts w:ascii="Times New Roman" w:hAnsi="Times New Roman" w:cs="Times New Roman"/>
          <w:sz w:val="24"/>
          <w:szCs w:val="24"/>
        </w:rPr>
        <w:t xml:space="preserve"> </w:t>
      </w:r>
      <w:r w:rsidR="006E77C9" w:rsidRPr="003952A6">
        <w:rPr>
          <w:rFonts w:ascii="Times New Roman" w:hAnsi="Times New Roman" w:cs="Times New Roman"/>
          <w:sz w:val="24"/>
          <w:szCs w:val="24"/>
        </w:rPr>
        <w:t xml:space="preserve">Проект на </w:t>
      </w:r>
      <w:r w:rsidR="003E202A" w:rsidRPr="003952A6">
        <w:rPr>
          <w:rFonts w:ascii="Times New Roman" w:hAnsi="Times New Roman" w:cs="Times New Roman"/>
          <w:sz w:val="24"/>
          <w:szCs w:val="24"/>
        </w:rPr>
        <w:t>Административен договор за предоставяне на безв</w:t>
      </w:r>
      <w:r w:rsidR="00955E7B" w:rsidRPr="003952A6">
        <w:rPr>
          <w:rFonts w:ascii="Times New Roman" w:hAnsi="Times New Roman" w:cs="Times New Roman"/>
          <w:sz w:val="24"/>
          <w:szCs w:val="24"/>
        </w:rPr>
        <w:t>ъзмездна финансова помощ</w:t>
      </w:r>
      <w:r w:rsidRPr="003952A6">
        <w:rPr>
          <w:rFonts w:ascii="Times New Roman" w:hAnsi="Times New Roman" w:cs="Times New Roman"/>
          <w:sz w:val="24"/>
          <w:szCs w:val="24"/>
          <w:lang w:val="en-US"/>
        </w:rPr>
        <w:t xml:space="preserve"> –</w:t>
      </w:r>
      <w:r w:rsidR="006E77C9" w:rsidRPr="003952A6">
        <w:rPr>
          <w:rFonts w:ascii="Times New Roman" w:hAnsi="Times New Roman" w:cs="Times New Roman"/>
          <w:sz w:val="24"/>
          <w:szCs w:val="24"/>
        </w:rPr>
        <w:t xml:space="preserve"> </w:t>
      </w:r>
      <w:r w:rsidRPr="003952A6">
        <w:rPr>
          <w:rFonts w:ascii="Times New Roman" w:hAnsi="Times New Roman" w:cs="Times New Roman"/>
          <w:sz w:val="24"/>
          <w:szCs w:val="24"/>
        </w:rPr>
        <w:t>Приложение № 1</w:t>
      </w:r>
      <w:r w:rsidR="004A1043" w:rsidRPr="003952A6">
        <w:rPr>
          <w:rFonts w:ascii="Times New Roman" w:hAnsi="Times New Roman" w:cs="Times New Roman"/>
          <w:sz w:val="24"/>
          <w:szCs w:val="24"/>
        </w:rPr>
        <w:t>;</w:t>
      </w:r>
      <w:r w:rsidR="006E77C9" w:rsidRPr="003952A6">
        <w:rPr>
          <w:rFonts w:ascii="Times New Roman" w:hAnsi="Times New Roman" w:cs="Times New Roman"/>
          <w:sz w:val="24"/>
          <w:szCs w:val="24"/>
        </w:rPr>
        <w:t xml:space="preserve"> </w:t>
      </w:r>
      <w:r w:rsidR="00C863D3" w:rsidRPr="003952A6">
        <w:rPr>
          <w:rFonts w:ascii="Times New Roman" w:hAnsi="Times New Roman" w:cs="Times New Roman"/>
          <w:sz w:val="24"/>
          <w:szCs w:val="24"/>
        </w:rPr>
        <w:t>(</w:t>
      </w:r>
      <w:r w:rsidR="006E77C9" w:rsidRPr="003952A6">
        <w:rPr>
          <w:rFonts w:ascii="Times New Roman" w:hAnsi="Times New Roman" w:cs="Times New Roman"/>
          <w:sz w:val="24"/>
          <w:szCs w:val="24"/>
        </w:rPr>
        <w:t>окончателния</w:t>
      </w:r>
      <w:r w:rsidR="00C863D3" w:rsidRPr="003952A6">
        <w:rPr>
          <w:rFonts w:ascii="Times New Roman" w:hAnsi="Times New Roman" w:cs="Times New Roman"/>
          <w:sz w:val="24"/>
          <w:szCs w:val="24"/>
        </w:rPr>
        <w:t>т</w:t>
      </w:r>
      <w:r w:rsidR="006E77C9" w:rsidRPr="003952A6">
        <w:rPr>
          <w:rFonts w:ascii="Times New Roman" w:hAnsi="Times New Roman" w:cs="Times New Roman"/>
          <w:sz w:val="24"/>
          <w:szCs w:val="24"/>
        </w:rPr>
        <w:t xml:space="preserve"> вариант на договора ще бъде предоставен на бенефициента след </w:t>
      </w:r>
      <w:r w:rsidR="00C863D3" w:rsidRPr="003952A6">
        <w:rPr>
          <w:rFonts w:ascii="Times New Roman" w:hAnsi="Times New Roman" w:cs="Times New Roman"/>
          <w:sz w:val="24"/>
          <w:szCs w:val="24"/>
        </w:rPr>
        <w:t xml:space="preserve">одобрение на проекта и съгласуване с УО на ПРСР /ДФЗ) </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2. Декларация за минимални помощи – Приложение № 2;</w:t>
      </w:r>
    </w:p>
    <w:p w:rsidR="00941D41" w:rsidRPr="003952A6" w:rsidRDefault="00941D41"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 xml:space="preserve">3. </w:t>
      </w:r>
      <w:r w:rsidR="00F24E00" w:rsidRPr="003952A6">
        <w:rPr>
          <w:rFonts w:ascii="Times New Roman" w:hAnsi="Times New Roman" w:cs="Times New Roman"/>
          <w:sz w:val="24"/>
          <w:szCs w:val="24"/>
        </w:rPr>
        <w:t xml:space="preserve">Декларация </w:t>
      </w:r>
      <w:r w:rsidR="00530DA2">
        <w:rPr>
          <w:rFonts w:ascii="Times New Roman" w:hAnsi="Times New Roman" w:cs="Times New Roman"/>
          <w:sz w:val="24"/>
          <w:szCs w:val="24"/>
        </w:rPr>
        <w:t xml:space="preserve">за упражняване на данъчен кредит </w:t>
      </w:r>
      <w:r w:rsidR="00F24E00" w:rsidRPr="003952A6">
        <w:rPr>
          <w:rFonts w:ascii="Times New Roman" w:hAnsi="Times New Roman" w:cs="Times New Roman"/>
          <w:sz w:val="24"/>
          <w:szCs w:val="24"/>
        </w:rPr>
        <w:t>по образец – Приложение № 3;</w:t>
      </w:r>
    </w:p>
    <w:p w:rsidR="00EC55DB" w:rsidRPr="003952A6" w:rsidRDefault="00EC55DB" w:rsidP="003952A6">
      <w:pP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4. Декларация</w:t>
      </w:r>
      <w:r w:rsidR="00530DA2">
        <w:rPr>
          <w:rFonts w:ascii="Times New Roman" w:hAnsi="Times New Roman" w:cs="Times New Roman"/>
          <w:sz w:val="24"/>
          <w:szCs w:val="24"/>
        </w:rPr>
        <w:t xml:space="preserve"> данъчен кредит</w:t>
      </w:r>
      <w:r w:rsidRPr="003952A6">
        <w:rPr>
          <w:rFonts w:ascii="Times New Roman" w:hAnsi="Times New Roman" w:cs="Times New Roman"/>
          <w:sz w:val="24"/>
          <w:szCs w:val="24"/>
        </w:rPr>
        <w:t xml:space="preserve"> по образец – Приложение № 3А;</w:t>
      </w:r>
    </w:p>
    <w:p w:rsidR="004371E5" w:rsidRPr="003952A6" w:rsidRDefault="00A51CEF" w:rsidP="003952A6">
      <w:pPr>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4371E5" w:rsidRPr="003952A6">
        <w:rPr>
          <w:rFonts w:ascii="Times New Roman" w:hAnsi="Times New Roman" w:cs="Times New Roman"/>
          <w:sz w:val="24"/>
          <w:szCs w:val="24"/>
        </w:rPr>
        <w:t>. Формуляр за мониторин</w:t>
      </w:r>
      <w:r>
        <w:rPr>
          <w:rFonts w:ascii="Times New Roman" w:hAnsi="Times New Roman" w:cs="Times New Roman"/>
          <w:sz w:val="24"/>
          <w:szCs w:val="24"/>
        </w:rPr>
        <w:t>г по мярка 19.2– Приложение № 4</w:t>
      </w:r>
      <w:r w:rsidR="004371E5" w:rsidRPr="003952A6">
        <w:rPr>
          <w:rFonts w:ascii="Times New Roman" w:hAnsi="Times New Roman" w:cs="Times New Roman"/>
          <w:sz w:val="24"/>
          <w:szCs w:val="24"/>
        </w:rPr>
        <w:t>.</w:t>
      </w:r>
    </w:p>
    <w:p w:rsidR="008C5FB0" w:rsidRPr="00A51CEF" w:rsidRDefault="00A51CEF" w:rsidP="00A51CEF">
      <w:pPr>
        <w:spacing w:before="120" w:after="120" w:line="240" w:lineRule="auto"/>
        <w:ind w:firstLine="567"/>
        <w:jc w:val="both"/>
        <w:rPr>
          <w:rFonts w:ascii="Times New Roman" w:hAnsi="Times New Roman" w:cs="Times New Roman"/>
          <w:color w:val="4F6228" w:themeColor="accent3" w:themeShade="80"/>
          <w:sz w:val="24"/>
          <w:szCs w:val="24"/>
        </w:rPr>
      </w:pPr>
      <w:r>
        <w:rPr>
          <w:rFonts w:ascii="Times New Roman" w:hAnsi="Times New Roman" w:cs="Times New Roman"/>
          <w:color w:val="4F6228" w:themeColor="accent3" w:themeShade="80"/>
          <w:sz w:val="24"/>
          <w:szCs w:val="24"/>
        </w:rPr>
        <w:t>6</w:t>
      </w:r>
      <w:r w:rsidR="008C5FB0" w:rsidRPr="003952A6">
        <w:rPr>
          <w:rFonts w:ascii="Times New Roman" w:hAnsi="Times New Roman" w:cs="Times New Roman"/>
          <w:color w:val="4F6228" w:themeColor="accent3" w:themeShade="80"/>
          <w:sz w:val="24"/>
          <w:szCs w:val="24"/>
        </w:rPr>
        <w:t>.</w:t>
      </w:r>
      <w:r w:rsidR="008C5FB0" w:rsidRPr="003952A6">
        <w:rPr>
          <w:rFonts w:ascii="Times New Roman" w:hAnsi="Times New Roman" w:cs="Times New Roman"/>
          <w:sz w:val="24"/>
          <w:szCs w:val="24"/>
        </w:rPr>
        <w:t>Декларация Приложение №12 към Наредба 22, относно изпълнението на изискване по чл.80 ал.1 от Наредба 22 от 14 декември 2015г.</w:t>
      </w:r>
      <w:r w:rsidR="00530DA2">
        <w:rPr>
          <w:rFonts w:ascii="Times New Roman" w:hAnsi="Times New Roman" w:cs="Times New Roman"/>
          <w:sz w:val="24"/>
          <w:szCs w:val="24"/>
        </w:rPr>
        <w:t xml:space="preserve"> липса на основание за отстраняване</w:t>
      </w:r>
      <w:bookmarkStart w:id="6" w:name="_GoBack"/>
      <w:bookmarkEnd w:id="6"/>
      <w:r w:rsidR="008C5FB0" w:rsidRPr="003952A6">
        <w:rPr>
          <w:rFonts w:ascii="Times New Roman" w:hAnsi="Times New Roman" w:cs="Times New Roman"/>
          <w:sz w:val="24"/>
          <w:szCs w:val="24"/>
        </w:rPr>
        <w:t xml:space="preserve"> – Приложение № 5</w:t>
      </w:r>
    </w:p>
    <w:p w:rsidR="004464E8" w:rsidRDefault="00A51CEF" w:rsidP="004464E8">
      <w:pPr>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4464E8" w:rsidRPr="004464E8">
        <w:rPr>
          <w:rFonts w:ascii="Times New Roman" w:hAnsi="Times New Roman" w:cs="Times New Roman"/>
          <w:sz w:val="24"/>
          <w:szCs w:val="24"/>
        </w:rPr>
        <w:t xml:space="preserve">. Декларация по чл. 25, ал. 2 от ЗУСЕСИФ - Приложение № 6 </w:t>
      </w:r>
    </w:p>
    <w:p w:rsidR="004464E8" w:rsidRPr="003952A6" w:rsidRDefault="00A51CEF" w:rsidP="003952A6">
      <w:pPr>
        <w:spacing w:before="120" w:after="120" w:line="240" w:lineRule="auto"/>
        <w:ind w:firstLine="567"/>
        <w:jc w:val="both"/>
        <w:rPr>
          <w:rFonts w:ascii="Times New Roman" w:hAnsi="Times New Roman" w:cs="Times New Roman"/>
          <w:color w:val="4F6228" w:themeColor="accent3" w:themeShade="80"/>
          <w:sz w:val="24"/>
          <w:szCs w:val="24"/>
        </w:rPr>
      </w:pPr>
      <w:r>
        <w:rPr>
          <w:rFonts w:ascii="Times New Roman" w:hAnsi="Times New Roman" w:cs="Times New Roman"/>
          <w:sz w:val="24"/>
          <w:szCs w:val="24"/>
        </w:rPr>
        <w:t>8. Документи за междинно и окончателно плащане- Приложение № 7</w:t>
      </w:r>
    </w:p>
    <w:p w:rsidR="00634A89" w:rsidRDefault="00634A89" w:rsidP="00634A89">
      <w:pPr>
        <w:pBdr>
          <w:bottom w:val="single" w:sz="4" w:space="1" w:color="auto"/>
        </w:pBdr>
        <w:spacing w:before="120" w:after="120" w:line="240" w:lineRule="auto"/>
        <w:jc w:val="both"/>
        <w:rPr>
          <w:rFonts w:ascii="Times New Roman" w:hAnsi="Times New Roman" w:cs="Times New Roman"/>
          <w:sz w:val="24"/>
          <w:szCs w:val="24"/>
        </w:rPr>
      </w:pPr>
    </w:p>
    <w:p w:rsidR="003D1C94" w:rsidRPr="003952A6" w:rsidRDefault="00D76740" w:rsidP="00634A89">
      <w:pPr>
        <w:pBdr>
          <w:bottom w:val="single" w:sz="4" w:space="1" w:color="auto"/>
        </w:pBdr>
        <w:spacing w:before="120" w:after="120" w:line="240" w:lineRule="auto"/>
        <w:jc w:val="both"/>
        <w:rPr>
          <w:rFonts w:ascii="Times New Roman" w:hAnsi="Times New Roman" w:cs="Times New Roman"/>
          <w:sz w:val="24"/>
          <w:szCs w:val="24"/>
        </w:rPr>
      </w:pPr>
      <w:r w:rsidRPr="003952A6">
        <w:rPr>
          <w:rFonts w:ascii="Times New Roman" w:hAnsi="Times New Roman" w:cs="Times New Roman"/>
          <w:b/>
          <w:i/>
          <w:sz w:val="24"/>
          <w:szCs w:val="24"/>
        </w:rPr>
        <w:t>Забележка:</w:t>
      </w:r>
      <w:r w:rsidRPr="003952A6">
        <w:rPr>
          <w:rFonts w:ascii="Times New Roman" w:hAnsi="Times New Roman" w:cs="Times New Roman"/>
          <w:sz w:val="24"/>
          <w:szCs w:val="24"/>
        </w:rPr>
        <w:t xml:space="preserve"> </w:t>
      </w:r>
      <w:r w:rsidR="003D1C94" w:rsidRPr="003952A6">
        <w:rPr>
          <w:rFonts w:ascii="Times New Roman" w:hAnsi="Times New Roman" w:cs="Times New Roman"/>
          <w:sz w:val="24"/>
          <w:szCs w:val="24"/>
        </w:rPr>
        <w:t xml:space="preserve">Настоящите условия за в пълно съответствие с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3D1C94" w:rsidRPr="003952A6">
        <w:rPr>
          <w:rFonts w:ascii="Times New Roman" w:hAnsi="Times New Roman" w:cs="Times New Roman"/>
          <w:sz w:val="24"/>
          <w:szCs w:val="24"/>
        </w:rPr>
        <w:t>подмерките</w:t>
      </w:r>
      <w:proofErr w:type="spellEnd"/>
      <w:r w:rsidR="003D1C94" w:rsidRPr="003952A6">
        <w:rPr>
          <w:rFonts w:ascii="Times New Roman" w:hAnsi="Times New Roman" w:cs="Times New Roman"/>
          <w:sz w:val="24"/>
          <w:szCs w:val="24"/>
        </w:rPr>
        <w:t xml:space="preserve"> по чл. 9б, т. 2 от Закона за подпомагане на земеделските производители (наричана по-долу Наредба № 4 от 30.05.2018 г.).</w:t>
      </w:r>
    </w:p>
    <w:p w:rsidR="003D1C94"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p>
    <w:p w:rsidR="00D76740" w:rsidRPr="003952A6" w:rsidRDefault="003D1C94" w:rsidP="003952A6">
      <w:pPr>
        <w:pBdr>
          <w:bottom w:val="single" w:sz="4" w:space="1" w:color="auto"/>
        </w:pBdr>
        <w:spacing w:before="120" w:after="120" w:line="240" w:lineRule="auto"/>
        <w:ind w:firstLine="567"/>
        <w:jc w:val="both"/>
        <w:rPr>
          <w:rFonts w:ascii="Times New Roman" w:hAnsi="Times New Roman" w:cs="Times New Roman"/>
          <w:sz w:val="24"/>
          <w:szCs w:val="24"/>
        </w:rPr>
      </w:pPr>
      <w:r w:rsidRPr="003952A6">
        <w:rPr>
          <w:rFonts w:ascii="Times New Roman" w:hAnsi="Times New Roman" w:cs="Times New Roman"/>
          <w:sz w:val="24"/>
          <w:szCs w:val="24"/>
        </w:rPr>
        <w:t>Промени в условията за изпълнение могат да бъдат извършвани от УО на ПРСР и от ДФЗ –РА.</w:t>
      </w:r>
    </w:p>
    <w:p w:rsidR="00EE0862" w:rsidRPr="003952A6" w:rsidRDefault="00EE0862" w:rsidP="003952A6">
      <w:pPr>
        <w:spacing w:before="120" w:after="120" w:line="240" w:lineRule="auto"/>
        <w:ind w:firstLine="567"/>
        <w:jc w:val="both"/>
        <w:rPr>
          <w:rFonts w:ascii="Times New Roman" w:hAnsi="Times New Roman" w:cs="Times New Roman"/>
          <w:sz w:val="24"/>
          <w:szCs w:val="24"/>
        </w:rPr>
      </w:pPr>
    </w:p>
    <w:sectPr w:rsidR="00EE0862" w:rsidRPr="003952A6" w:rsidSect="00D74B35">
      <w:headerReference w:type="default" r:id="rId8"/>
      <w:footerReference w:type="default" r:id="rId9"/>
      <w:pgSz w:w="11906" w:h="16838"/>
      <w:pgMar w:top="993"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B18" w:rsidRDefault="009D4B18" w:rsidP="003A3F45">
      <w:pPr>
        <w:spacing w:after="0" w:line="240" w:lineRule="auto"/>
      </w:pPr>
      <w:r>
        <w:separator/>
      </w:r>
    </w:p>
  </w:endnote>
  <w:endnote w:type="continuationSeparator" w:id="0">
    <w:p w:rsidR="009D4B18" w:rsidRDefault="009D4B18" w:rsidP="003A3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532349"/>
      <w:docPartObj>
        <w:docPartGallery w:val="Page Numbers (Bottom of Page)"/>
        <w:docPartUnique/>
      </w:docPartObj>
    </w:sdtPr>
    <w:sdtEndPr>
      <w:rPr>
        <w:noProof/>
      </w:rPr>
    </w:sdtEndPr>
    <w:sdtContent>
      <w:p w:rsidR="00D74B35" w:rsidRDefault="001B7768">
        <w:pPr>
          <w:pStyle w:val="Footer"/>
          <w:jc w:val="right"/>
          <w:rPr>
            <w:noProof/>
          </w:rPr>
        </w:pPr>
        <w:r>
          <w:fldChar w:fldCharType="begin"/>
        </w:r>
        <w:r w:rsidR="00D74B35">
          <w:instrText xml:space="preserve"> PAGE   \* MERGEFORMAT </w:instrText>
        </w:r>
        <w:r>
          <w:fldChar w:fldCharType="separate"/>
        </w:r>
        <w:r w:rsidR="00530DA2">
          <w:rPr>
            <w:noProof/>
          </w:rPr>
          <w:t>20</w:t>
        </w:r>
        <w:r>
          <w:rPr>
            <w:noProof/>
          </w:rPr>
          <w:fldChar w:fldCharType="end"/>
        </w:r>
      </w:p>
      <w:p w:rsidR="00D74B35" w:rsidRDefault="00530DA2" w:rsidP="00D74B35">
        <w:pPr>
          <w:pStyle w:val="Footer"/>
          <w:jc w:val="center"/>
        </w:pPr>
      </w:p>
    </w:sdtContent>
  </w:sdt>
  <w:p w:rsidR="000B7D3F" w:rsidRPr="00413766" w:rsidRDefault="000B7D3F" w:rsidP="000B7D3F">
    <w:pPr>
      <w:tabs>
        <w:tab w:val="center" w:pos="4680"/>
        <w:tab w:val="right" w:pos="9630"/>
      </w:tabs>
      <w:spacing w:after="0" w:line="240" w:lineRule="auto"/>
      <w:ind w:left="-90"/>
      <w:jc w:val="center"/>
      <w:rPr>
        <w:rFonts w:cstheme="minorHAnsi"/>
        <w:b/>
        <w:color w:val="948A54" w:themeColor="background2" w:themeShade="80"/>
        <w:sz w:val="20"/>
        <w:szCs w:val="20"/>
      </w:rPr>
    </w:pPr>
    <w:r w:rsidRPr="00413766">
      <w:rPr>
        <w:rFonts w:cstheme="minorHAnsi"/>
        <w:b/>
        <w:color w:val="948A54" w:themeColor="background2" w:themeShade="80"/>
        <w:sz w:val="20"/>
        <w:szCs w:val="20"/>
      </w:rPr>
      <w:t>Настоящият документ е изготвен в изпълнение на дейности по Споразумение № РД 50-28/13.04.2018 г.</w:t>
    </w:r>
  </w:p>
  <w:p w:rsidR="000B7D3F" w:rsidRPr="00413766" w:rsidRDefault="000B7D3F" w:rsidP="000B7D3F">
    <w:pPr>
      <w:tabs>
        <w:tab w:val="center" w:pos="4680"/>
        <w:tab w:val="right" w:pos="9360"/>
      </w:tabs>
      <w:spacing w:after="0" w:line="240" w:lineRule="auto"/>
      <w:ind w:left="-90"/>
      <w:jc w:val="center"/>
      <w:rPr>
        <w:rFonts w:cstheme="minorHAnsi"/>
        <w:b/>
        <w:color w:val="948A54" w:themeColor="background2" w:themeShade="80"/>
        <w:sz w:val="20"/>
        <w:szCs w:val="20"/>
      </w:rPr>
    </w:pPr>
    <w:r w:rsidRPr="00413766">
      <w:rPr>
        <w:rFonts w:cstheme="minorHAnsi"/>
        <w:b/>
        <w:color w:val="948A54" w:themeColor="background2" w:themeShade="80"/>
        <w:sz w:val="20"/>
        <w:szCs w:val="20"/>
      </w:rPr>
      <w:t>за изпълнение на Стратегия за Водено от общностите местно развитие на Сдружение „МИГ Костинброд-Своге”</w:t>
    </w:r>
  </w:p>
  <w:p w:rsidR="00F4720B" w:rsidRDefault="00F4720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B18" w:rsidRDefault="009D4B18" w:rsidP="003A3F45">
      <w:pPr>
        <w:spacing w:after="0" w:line="240" w:lineRule="auto"/>
      </w:pPr>
      <w:r>
        <w:separator/>
      </w:r>
    </w:p>
  </w:footnote>
  <w:footnote w:type="continuationSeparator" w:id="0">
    <w:p w:rsidR="009D4B18" w:rsidRDefault="009D4B18" w:rsidP="003A3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41" w:rightFromText="141" w:vertAnchor="text" w:horzAnchor="margin" w:tblpY="-374"/>
      <w:tblW w:w="9206" w:type="dxa"/>
      <w:tblBorders>
        <w:top w:val="none" w:sz="0" w:space="0" w:color="auto"/>
        <w:left w:val="none" w:sz="0" w:space="0" w:color="auto"/>
        <w:bottom w:val="none" w:sz="0" w:space="0" w:color="auto"/>
        <w:right w:val="none" w:sz="0" w:space="0" w:color="auto"/>
        <w:insideH w:val="single" w:sz="2" w:space="0" w:color="948A54" w:themeColor="background2" w:themeShade="80"/>
        <w:insideV w:val="none" w:sz="0" w:space="0" w:color="auto"/>
      </w:tblBorders>
      <w:tblLayout w:type="fixed"/>
      <w:tblLook w:val="04A0" w:firstRow="1" w:lastRow="0" w:firstColumn="1" w:lastColumn="0" w:noHBand="0" w:noVBand="1"/>
    </w:tblPr>
    <w:tblGrid>
      <w:gridCol w:w="1828"/>
      <w:gridCol w:w="1682"/>
      <w:gridCol w:w="236"/>
      <w:gridCol w:w="1923"/>
      <w:gridCol w:w="1737"/>
      <w:gridCol w:w="1800"/>
    </w:tblGrid>
    <w:tr w:rsidR="00EE1F7C" w:rsidTr="00EE1F7C">
      <w:trPr>
        <w:trHeight w:val="1592"/>
      </w:trPr>
      <w:tc>
        <w:tcPr>
          <w:tcW w:w="1828" w:type="dxa"/>
          <w:tcBorders>
            <w:top w:val="nil"/>
            <w:left w:val="nil"/>
            <w:bottom w:val="double" w:sz="4" w:space="0" w:color="948A54" w:themeColor="background2" w:themeShade="80"/>
            <w:right w:val="nil"/>
          </w:tcBorders>
        </w:tcPr>
        <w:p w:rsidR="00EE1F7C" w:rsidRDefault="00EE1F7C" w:rsidP="00EE1F7C">
          <w:pPr>
            <w:jc w:val="center"/>
            <w:rPr>
              <w:rFonts w:ascii="Times New Roman" w:hAnsi="Times New Roman"/>
              <w:b/>
              <w:noProof/>
              <w:sz w:val="24"/>
              <w:szCs w:val="24"/>
              <w:shd w:val="clear" w:color="auto" w:fill="FEFEFE"/>
            </w:rPr>
          </w:pPr>
          <w:r>
            <w:rPr>
              <w:noProof/>
              <w:lang w:val="en-US"/>
            </w:rPr>
            <w:drawing>
              <wp:anchor distT="0" distB="0" distL="114300" distR="114300" simplePos="0" relativeHeight="251659264" behindDoc="0" locked="0" layoutInCell="1" allowOverlap="1" wp14:anchorId="054FF262" wp14:editId="67125A43">
                <wp:simplePos x="0" y="0"/>
                <wp:positionH relativeFrom="column">
                  <wp:posOffset>-17780</wp:posOffset>
                </wp:positionH>
                <wp:positionV relativeFrom="paragraph">
                  <wp:posOffset>16510</wp:posOffset>
                </wp:positionV>
                <wp:extent cx="1076325" cy="932815"/>
                <wp:effectExtent l="0" t="0" r="9525"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328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noProof/>
              <w:sz w:val="24"/>
              <w:szCs w:val="24"/>
              <w:shd w:val="clear" w:color="auto" w:fill="FEFEFE"/>
            </w:rPr>
            <w:t>зз</w:t>
          </w:r>
        </w:p>
        <w:p w:rsidR="00EE1F7C" w:rsidRDefault="00EE1F7C" w:rsidP="00EE1F7C">
          <w:pPr>
            <w:jc w:val="center"/>
          </w:pPr>
        </w:p>
        <w:p w:rsidR="00EE1F7C" w:rsidRDefault="00EE1F7C" w:rsidP="00EE1F7C">
          <w:pPr>
            <w:jc w:val="center"/>
          </w:pPr>
        </w:p>
        <w:p w:rsidR="00EE1F7C" w:rsidRDefault="00EE1F7C" w:rsidP="00EE1F7C">
          <w:pPr>
            <w:jc w:val="center"/>
          </w:pPr>
        </w:p>
        <w:p w:rsidR="00EE1F7C" w:rsidRDefault="00EE1F7C" w:rsidP="00EE1F7C">
          <w:pPr>
            <w:jc w:val="center"/>
          </w:pPr>
        </w:p>
      </w:tc>
      <w:tc>
        <w:tcPr>
          <w:tcW w:w="1682" w:type="dxa"/>
          <w:tcBorders>
            <w:top w:val="nil"/>
            <w:left w:val="nil"/>
            <w:bottom w:val="double" w:sz="4" w:space="0" w:color="948A54" w:themeColor="background2" w:themeShade="80"/>
            <w:right w:val="nil"/>
          </w:tcBorders>
        </w:tcPr>
        <w:p w:rsidR="00EE1F7C" w:rsidRDefault="00EE1F7C" w:rsidP="00EE1F7C">
          <w:pPr>
            <w:jc w:val="center"/>
          </w:pPr>
          <w:r>
            <w:rPr>
              <w:noProof/>
              <w:lang w:val="en-US"/>
            </w:rPr>
            <w:drawing>
              <wp:anchor distT="0" distB="0" distL="114300" distR="114300" simplePos="0" relativeHeight="251660288" behindDoc="0" locked="0" layoutInCell="1" allowOverlap="1" wp14:anchorId="461DB32D" wp14:editId="7C6FA255">
                <wp:simplePos x="0" y="0"/>
                <wp:positionH relativeFrom="column">
                  <wp:posOffset>37465</wp:posOffset>
                </wp:positionH>
                <wp:positionV relativeFrom="paragraph">
                  <wp:posOffset>10160</wp:posOffset>
                </wp:positionV>
                <wp:extent cx="884555" cy="838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4555" cy="838200"/>
                        </a:xfrm>
                        <a:prstGeom prst="rect">
                          <a:avLst/>
                        </a:prstGeom>
                        <a:noFill/>
                      </pic:spPr>
                    </pic:pic>
                  </a:graphicData>
                </a:graphic>
                <wp14:sizeRelH relativeFrom="page">
                  <wp14:pctWidth>0</wp14:pctWidth>
                </wp14:sizeRelH>
                <wp14:sizeRelV relativeFrom="page">
                  <wp14:pctHeight>0</wp14:pctHeight>
                </wp14:sizeRelV>
              </wp:anchor>
            </w:drawing>
          </w:r>
        </w:p>
        <w:p w:rsidR="00EE1F7C" w:rsidRDefault="00EE1F7C" w:rsidP="00EE1F7C"/>
        <w:p w:rsidR="00EE1F7C" w:rsidRDefault="00EE1F7C" w:rsidP="00EE1F7C"/>
        <w:p w:rsidR="00EE1F7C" w:rsidRDefault="00EE1F7C" w:rsidP="00EE1F7C"/>
        <w:p w:rsidR="00EE1F7C" w:rsidRDefault="00EE1F7C" w:rsidP="00EE1F7C">
          <w:r>
            <w:t xml:space="preserve">     </w:t>
          </w:r>
        </w:p>
      </w:tc>
      <w:tc>
        <w:tcPr>
          <w:tcW w:w="236" w:type="dxa"/>
          <w:tcBorders>
            <w:top w:val="nil"/>
            <w:left w:val="nil"/>
            <w:bottom w:val="double" w:sz="4" w:space="0" w:color="948A54" w:themeColor="background2" w:themeShade="80"/>
            <w:right w:val="nil"/>
          </w:tcBorders>
        </w:tcPr>
        <w:p w:rsidR="00EE1F7C" w:rsidRDefault="00EE1F7C" w:rsidP="00EE1F7C">
          <w:pPr>
            <w:jc w:val="center"/>
          </w:pPr>
        </w:p>
      </w:tc>
      <w:tc>
        <w:tcPr>
          <w:tcW w:w="1923" w:type="dxa"/>
          <w:tcBorders>
            <w:top w:val="nil"/>
            <w:left w:val="nil"/>
            <w:bottom w:val="double" w:sz="4" w:space="0" w:color="948A54" w:themeColor="background2" w:themeShade="80"/>
            <w:right w:val="nil"/>
          </w:tcBorders>
          <w:hideMark/>
        </w:tcPr>
        <w:p w:rsidR="00EE1F7C" w:rsidRDefault="00EE1F7C" w:rsidP="00EE1F7C">
          <w:pPr>
            <w:ind w:left="-236" w:firstLine="90"/>
            <w:jc w:val="center"/>
          </w:pPr>
          <w:r>
            <w:rPr>
              <w:noProof/>
              <w:lang w:val="en-US"/>
            </w:rPr>
            <w:drawing>
              <wp:inline distT="0" distB="0" distL="0" distR="0" wp14:anchorId="61B380AD" wp14:editId="3E5C58F8">
                <wp:extent cx="942975" cy="962025"/>
                <wp:effectExtent l="0" t="0" r="9525" b="9525"/>
                <wp:docPr id="2" name="Picture 2" descr="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2975" cy="962025"/>
                        </a:xfrm>
                        <a:prstGeom prst="rect">
                          <a:avLst/>
                        </a:prstGeom>
                        <a:noFill/>
                        <a:ln>
                          <a:noFill/>
                        </a:ln>
                      </pic:spPr>
                    </pic:pic>
                  </a:graphicData>
                </a:graphic>
              </wp:inline>
            </w:drawing>
          </w:r>
        </w:p>
      </w:tc>
      <w:tc>
        <w:tcPr>
          <w:tcW w:w="1737" w:type="dxa"/>
          <w:tcBorders>
            <w:top w:val="nil"/>
            <w:left w:val="nil"/>
            <w:bottom w:val="double" w:sz="4" w:space="0" w:color="948A54" w:themeColor="background2" w:themeShade="80"/>
            <w:right w:val="nil"/>
          </w:tcBorders>
          <w:vAlign w:val="center"/>
          <w:hideMark/>
        </w:tcPr>
        <w:p w:rsidR="00EE1F7C" w:rsidRDefault="00EE1F7C" w:rsidP="00EE1F7C">
          <w:pPr>
            <w:jc w:val="center"/>
          </w:pPr>
          <w:r>
            <w:rPr>
              <w:noProof/>
              <w:lang w:val="en-US"/>
            </w:rPr>
            <w:drawing>
              <wp:anchor distT="0" distB="0" distL="114300" distR="114300" simplePos="0" relativeHeight="251661312" behindDoc="0" locked="0" layoutInCell="1" allowOverlap="1" wp14:anchorId="77CE000D" wp14:editId="34E4EA62">
                <wp:simplePos x="0" y="0"/>
                <wp:positionH relativeFrom="column">
                  <wp:posOffset>-43815</wp:posOffset>
                </wp:positionH>
                <wp:positionV relativeFrom="paragraph">
                  <wp:posOffset>-209550</wp:posOffset>
                </wp:positionV>
                <wp:extent cx="1057275" cy="7715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7275" cy="771525"/>
                        </a:xfrm>
                        <a:prstGeom prst="rect">
                          <a:avLst/>
                        </a:prstGeom>
                        <a:noFill/>
                      </pic:spPr>
                    </pic:pic>
                  </a:graphicData>
                </a:graphic>
                <wp14:sizeRelH relativeFrom="page">
                  <wp14:pctWidth>0</wp14:pctWidth>
                </wp14:sizeRelH>
                <wp14:sizeRelV relativeFrom="page">
                  <wp14:pctHeight>0</wp14:pctHeight>
                </wp14:sizeRelV>
              </wp:anchor>
            </w:drawing>
          </w:r>
        </w:p>
      </w:tc>
      <w:tc>
        <w:tcPr>
          <w:tcW w:w="1800" w:type="dxa"/>
          <w:tcBorders>
            <w:top w:val="nil"/>
            <w:left w:val="nil"/>
            <w:bottom w:val="double" w:sz="4" w:space="0" w:color="948A54" w:themeColor="background2" w:themeShade="80"/>
            <w:right w:val="nil"/>
          </w:tcBorders>
          <w:hideMark/>
        </w:tcPr>
        <w:p w:rsidR="00EE1F7C" w:rsidRDefault="00EE1F7C" w:rsidP="00EE1F7C">
          <w:r>
            <w:rPr>
              <w:noProof/>
              <w:lang w:val="en-US"/>
            </w:rPr>
            <w:drawing>
              <wp:anchor distT="0" distB="0" distL="114300" distR="114300" simplePos="0" relativeHeight="251662336" behindDoc="0" locked="0" layoutInCell="1" allowOverlap="1" wp14:anchorId="4D008E96" wp14:editId="296AFA4B">
                <wp:simplePos x="0" y="0"/>
                <wp:positionH relativeFrom="column">
                  <wp:posOffset>-6985</wp:posOffset>
                </wp:positionH>
                <wp:positionV relativeFrom="paragraph">
                  <wp:posOffset>10160</wp:posOffset>
                </wp:positionV>
                <wp:extent cx="1009650" cy="838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838200"/>
                        </a:xfrm>
                        <a:prstGeom prst="rect">
                          <a:avLst/>
                        </a:prstGeom>
                        <a:noFill/>
                      </pic:spPr>
                    </pic:pic>
                  </a:graphicData>
                </a:graphic>
                <wp14:sizeRelH relativeFrom="page">
                  <wp14:pctWidth>0</wp14:pctWidth>
                </wp14:sizeRelH>
                <wp14:sizeRelV relativeFrom="page">
                  <wp14:pctHeight>0</wp14:pctHeight>
                </wp14:sizeRelV>
              </wp:anchor>
            </w:drawing>
          </w:r>
        </w:p>
      </w:tc>
    </w:tr>
    <w:tr w:rsidR="00EE1F7C" w:rsidTr="00EE1F7C">
      <w:trPr>
        <w:trHeight w:val="638"/>
      </w:trPr>
      <w:tc>
        <w:tcPr>
          <w:tcW w:w="9206" w:type="dxa"/>
          <w:gridSpan w:val="6"/>
          <w:tcBorders>
            <w:top w:val="double" w:sz="4" w:space="0" w:color="948A54" w:themeColor="background2" w:themeShade="80"/>
            <w:left w:val="nil"/>
            <w:bottom w:val="nil"/>
            <w:right w:val="nil"/>
          </w:tcBorders>
        </w:tcPr>
        <w:p w:rsidR="00EE1F7C" w:rsidRPr="00ED2E8D" w:rsidRDefault="00EE1F7C" w:rsidP="00EE1F7C">
          <w:pPr>
            <w:jc w:val="center"/>
            <w:rPr>
              <w:b/>
              <w:color w:val="948A54" w:themeColor="background2" w:themeShade="80"/>
            </w:rPr>
          </w:pPr>
          <w:r w:rsidRPr="00ED2E8D">
            <w:rPr>
              <w:b/>
              <w:color w:val="948A54" w:themeColor="background2" w:themeShade="80"/>
            </w:rPr>
            <w:t>ЕВРОПА ИНВЕСТИРА В СЕЛСКИТЕ РАЙОНИ</w:t>
          </w:r>
        </w:p>
        <w:p w:rsidR="00EE1F7C" w:rsidRPr="00ED2E8D" w:rsidRDefault="00EE1F7C" w:rsidP="00EE1F7C">
          <w:pPr>
            <w:tabs>
              <w:tab w:val="center" w:pos="4495"/>
              <w:tab w:val="left" w:pos="7965"/>
            </w:tabs>
            <w:rPr>
              <w:b/>
              <w:color w:val="948A54" w:themeColor="background2" w:themeShade="80"/>
            </w:rPr>
          </w:pPr>
          <w:r w:rsidRPr="00ED2E8D">
            <w:rPr>
              <w:b/>
              <w:color w:val="948A54" w:themeColor="background2" w:themeShade="80"/>
            </w:rPr>
            <w:tab/>
            <w:t>Европейски земеделски фонд за развитие на селските райони</w:t>
          </w:r>
          <w:r w:rsidRPr="00ED2E8D">
            <w:rPr>
              <w:b/>
              <w:color w:val="948A54" w:themeColor="background2" w:themeShade="80"/>
            </w:rPr>
            <w:tab/>
          </w:r>
        </w:p>
        <w:p w:rsidR="00EE1F7C" w:rsidRPr="00ED2E8D" w:rsidRDefault="00EE1F7C" w:rsidP="00EE1F7C">
          <w:pPr>
            <w:jc w:val="center"/>
            <w:rPr>
              <w:b/>
              <w:color w:val="948A54" w:themeColor="background2" w:themeShade="80"/>
            </w:rPr>
          </w:pPr>
          <w:r w:rsidRPr="00ED2E8D">
            <w:rPr>
              <w:b/>
              <w:color w:val="948A54" w:themeColor="background2" w:themeShade="80"/>
            </w:rPr>
            <w:t>Програма за развитие на селските райони 2014 – 2020 г.</w:t>
          </w:r>
        </w:p>
        <w:p w:rsidR="00EE1F7C" w:rsidRPr="00ED2E8D" w:rsidRDefault="00EE1F7C" w:rsidP="00EE1F7C">
          <w:pPr>
            <w:jc w:val="center"/>
            <w:rPr>
              <w:b/>
              <w:color w:val="948A54" w:themeColor="background2" w:themeShade="80"/>
            </w:rPr>
          </w:pPr>
          <w:r w:rsidRPr="00ED2E8D">
            <w:rPr>
              <w:b/>
              <w:color w:val="948A54" w:themeColor="background2" w:themeShade="80"/>
            </w:rPr>
            <w:t>Сдружение с нестопанска цел „Местна инициативна група Костинброд-Своге”</w:t>
          </w:r>
        </w:p>
        <w:p w:rsidR="00EE1F7C" w:rsidRDefault="00EE1F7C" w:rsidP="00EE1F7C">
          <w:pPr>
            <w:rPr>
              <w:b/>
            </w:rPr>
          </w:pPr>
        </w:p>
      </w:tc>
    </w:tr>
  </w:tbl>
  <w:p w:rsidR="00EE1F7C" w:rsidRDefault="00EE1F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83DB5"/>
    <w:multiLevelType w:val="hybridMultilevel"/>
    <w:tmpl w:val="0C489E16"/>
    <w:lvl w:ilvl="0" w:tplc="857C69BE">
      <w:start w:val="1"/>
      <w:numFmt w:val="decimal"/>
      <w:lvlText w:val="%1."/>
      <w:lvlJc w:val="left"/>
      <w:pPr>
        <w:ind w:left="720" w:hanging="360"/>
      </w:pPr>
      <w:rPr>
        <w:rFonts w:asciiTheme="majorHAnsi" w:hAnsiTheme="majorHAnsi" w:cstheme="majorBidi" w:hint="default"/>
        <w:sz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2452A7"/>
    <w:multiLevelType w:val="hybridMultilevel"/>
    <w:tmpl w:val="2E3C10DA"/>
    <w:lvl w:ilvl="0" w:tplc="682E091E">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15:restartNumberingAfterBreak="0">
    <w:nsid w:val="0A4357CC"/>
    <w:multiLevelType w:val="hybridMultilevel"/>
    <w:tmpl w:val="01AA170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15:restartNumberingAfterBreak="0">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4" w15:restartNumberingAfterBreak="0">
    <w:nsid w:val="2ADB5134"/>
    <w:multiLevelType w:val="hybridMultilevel"/>
    <w:tmpl w:val="EB524470"/>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5" w15:restartNumberingAfterBreak="0">
    <w:nsid w:val="3FDB02F8"/>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29F0FF0"/>
    <w:multiLevelType w:val="hybridMultilevel"/>
    <w:tmpl w:val="4E6861F6"/>
    <w:lvl w:ilvl="0" w:tplc="953826C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15:restartNumberingAfterBreak="0">
    <w:nsid w:val="47471F96"/>
    <w:multiLevelType w:val="hybridMultilevel"/>
    <w:tmpl w:val="87A07D20"/>
    <w:lvl w:ilvl="0" w:tplc="04090001">
      <w:start w:val="1"/>
      <w:numFmt w:val="bullet"/>
      <w:lvlText w:val=""/>
      <w:lvlJc w:val="left"/>
      <w:pPr>
        <w:ind w:left="786" w:hanging="360"/>
      </w:pPr>
      <w:rPr>
        <w:rFonts w:ascii="Symbol" w:hAnsi="Symbol" w:hint="default"/>
      </w:rPr>
    </w:lvl>
    <w:lvl w:ilvl="1" w:tplc="A2D44E58">
      <w:numFmt w:val="bullet"/>
      <w:lvlText w:val="•"/>
      <w:lvlJc w:val="left"/>
      <w:pPr>
        <w:ind w:left="1506" w:hanging="360"/>
      </w:pPr>
      <w:rPr>
        <w:rFonts w:ascii="Times New Roman" w:eastAsiaTheme="minorHAnsi" w:hAnsi="Times New Roman" w:cs="Times New Roman" w:hint="default"/>
      </w:r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8" w15:restartNumberingAfterBreak="0">
    <w:nsid w:val="5AB92AFF"/>
    <w:multiLevelType w:val="hybridMultilevel"/>
    <w:tmpl w:val="8D1CCE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15:restartNumberingAfterBreak="0">
    <w:nsid w:val="75190821"/>
    <w:multiLevelType w:val="hybridMultilevel"/>
    <w:tmpl w:val="06F65C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
  </w:num>
  <w:num w:numId="5">
    <w:abstractNumId w:val="7"/>
  </w:num>
  <w:num w:numId="6">
    <w:abstractNumId w:val="2"/>
  </w:num>
  <w:num w:numId="7">
    <w:abstractNumId w:val="6"/>
  </w:num>
  <w:num w:numId="8">
    <w:abstractNumId w:val="5"/>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E0E"/>
    <w:rsid w:val="0000031E"/>
    <w:rsid w:val="00025798"/>
    <w:rsid w:val="00030DE7"/>
    <w:rsid w:val="00081C83"/>
    <w:rsid w:val="00086BBC"/>
    <w:rsid w:val="0009091D"/>
    <w:rsid w:val="000B7D3F"/>
    <w:rsid w:val="000E0B01"/>
    <w:rsid w:val="000E6298"/>
    <w:rsid w:val="0014699A"/>
    <w:rsid w:val="00151616"/>
    <w:rsid w:val="00163749"/>
    <w:rsid w:val="00163F7D"/>
    <w:rsid w:val="00194453"/>
    <w:rsid w:val="00197660"/>
    <w:rsid w:val="001A522E"/>
    <w:rsid w:val="001B7768"/>
    <w:rsid w:val="001C272F"/>
    <w:rsid w:val="001C341C"/>
    <w:rsid w:val="001E62EA"/>
    <w:rsid w:val="00202082"/>
    <w:rsid w:val="00212433"/>
    <w:rsid w:val="00224F56"/>
    <w:rsid w:val="00232D41"/>
    <w:rsid w:val="00257A69"/>
    <w:rsid w:val="0026116D"/>
    <w:rsid w:val="002B3747"/>
    <w:rsid w:val="002B7509"/>
    <w:rsid w:val="00307950"/>
    <w:rsid w:val="00316817"/>
    <w:rsid w:val="00317BF1"/>
    <w:rsid w:val="00331852"/>
    <w:rsid w:val="00336B1A"/>
    <w:rsid w:val="00353AA0"/>
    <w:rsid w:val="003560B1"/>
    <w:rsid w:val="003601A9"/>
    <w:rsid w:val="00363D07"/>
    <w:rsid w:val="003651B4"/>
    <w:rsid w:val="003841B1"/>
    <w:rsid w:val="003952A6"/>
    <w:rsid w:val="003A3F45"/>
    <w:rsid w:val="003A4618"/>
    <w:rsid w:val="003B3AA2"/>
    <w:rsid w:val="003D1C94"/>
    <w:rsid w:val="003D2472"/>
    <w:rsid w:val="003D54AB"/>
    <w:rsid w:val="003D6AEB"/>
    <w:rsid w:val="003E202A"/>
    <w:rsid w:val="003F3740"/>
    <w:rsid w:val="003F59D9"/>
    <w:rsid w:val="00402872"/>
    <w:rsid w:val="0042463D"/>
    <w:rsid w:val="004371E5"/>
    <w:rsid w:val="00441136"/>
    <w:rsid w:val="004464E8"/>
    <w:rsid w:val="00454B07"/>
    <w:rsid w:val="004826ED"/>
    <w:rsid w:val="00495AE4"/>
    <w:rsid w:val="00496EDE"/>
    <w:rsid w:val="004A1043"/>
    <w:rsid w:val="004A7B30"/>
    <w:rsid w:val="004B3733"/>
    <w:rsid w:val="004C2442"/>
    <w:rsid w:val="004D54F2"/>
    <w:rsid w:val="004E5DD4"/>
    <w:rsid w:val="004F6FA1"/>
    <w:rsid w:val="00501BDF"/>
    <w:rsid w:val="00503AF8"/>
    <w:rsid w:val="00516E0E"/>
    <w:rsid w:val="00525C88"/>
    <w:rsid w:val="00530DA2"/>
    <w:rsid w:val="00567097"/>
    <w:rsid w:val="00576CCE"/>
    <w:rsid w:val="00596F78"/>
    <w:rsid w:val="005B180E"/>
    <w:rsid w:val="005D5385"/>
    <w:rsid w:val="00605A68"/>
    <w:rsid w:val="00617AF1"/>
    <w:rsid w:val="00623D88"/>
    <w:rsid w:val="00634A89"/>
    <w:rsid w:val="00637717"/>
    <w:rsid w:val="00647666"/>
    <w:rsid w:val="006501F9"/>
    <w:rsid w:val="006652C2"/>
    <w:rsid w:val="0066559C"/>
    <w:rsid w:val="00672784"/>
    <w:rsid w:val="006D1FC2"/>
    <w:rsid w:val="006D30EE"/>
    <w:rsid w:val="006E77C9"/>
    <w:rsid w:val="006F3E2A"/>
    <w:rsid w:val="007071C6"/>
    <w:rsid w:val="007610E2"/>
    <w:rsid w:val="0078169D"/>
    <w:rsid w:val="007900DB"/>
    <w:rsid w:val="00793FA0"/>
    <w:rsid w:val="00795E96"/>
    <w:rsid w:val="007A4D79"/>
    <w:rsid w:val="007B3433"/>
    <w:rsid w:val="007C3876"/>
    <w:rsid w:val="007D5141"/>
    <w:rsid w:val="007F0F75"/>
    <w:rsid w:val="007F694D"/>
    <w:rsid w:val="00801332"/>
    <w:rsid w:val="00807755"/>
    <w:rsid w:val="0081733B"/>
    <w:rsid w:val="00820CF1"/>
    <w:rsid w:val="0083345B"/>
    <w:rsid w:val="008424BA"/>
    <w:rsid w:val="008601D7"/>
    <w:rsid w:val="008772BC"/>
    <w:rsid w:val="00897972"/>
    <w:rsid w:val="008B0DE6"/>
    <w:rsid w:val="008B556E"/>
    <w:rsid w:val="008C34C7"/>
    <w:rsid w:val="008C5FB0"/>
    <w:rsid w:val="008F0585"/>
    <w:rsid w:val="008F4FF2"/>
    <w:rsid w:val="008F6649"/>
    <w:rsid w:val="008F668A"/>
    <w:rsid w:val="00941D41"/>
    <w:rsid w:val="00946BBD"/>
    <w:rsid w:val="00955E7B"/>
    <w:rsid w:val="00981C11"/>
    <w:rsid w:val="00991D0A"/>
    <w:rsid w:val="009B1AEF"/>
    <w:rsid w:val="009B7A97"/>
    <w:rsid w:val="009C2960"/>
    <w:rsid w:val="009C491D"/>
    <w:rsid w:val="009D4B18"/>
    <w:rsid w:val="009F4759"/>
    <w:rsid w:val="00A04F99"/>
    <w:rsid w:val="00A05934"/>
    <w:rsid w:val="00A25DE7"/>
    <w:rsid w:val="00A34A91"/>
    <w:rsid w:val="00A4018C"/>
    <w:rsid w:val="00A4229E"/>
    <w:rsid w:val="00A51CEF"/>
    <w:rsid w:val="00A751E1"/>
    <w:rsid w:val="00A92AC4"/>
    <w:rsid w:val="00AA5386"/>
    <w:rsid w:val="00AA6D61"/>
    <w:rsid w:val="00AB0A57"/>
    <w:rsid w:val="00AC2F36"/>
    <w:rsid w:val="00AC440C"/>
    <w:rsid w:val="00AC6E81"/>
    <w:rsid w:val="00B31303"/>
    <w:rsid w:val="00B73EB8"/>
    <w:rsid w:val="00B830EC"/>
    <w:rsid w:val="00BA1167"/>
    <w:rsid w:val="00BA3738"/>
    <w:rsid w:val="00BB5F87"/>
    <w:rsid w:val="00BC1ED8"/>
    <w:rsid w:val="00BD2997"/>
    <w:rsid w:val="00BE1016"/>
    <w:rsid w:val="00BE1748"/>
    <w:rsid w:val="00BE4FE1"/>
    <w:rsid w:val="00BF2ED9"/>
    <w:rsid w:val="00C163A7"/>
    <w:rsid w:val="00C25C62"/>
    <w:rsid w:val="00C31511"/>
    <w:rsid w:val="00C414E0"/>
    <w:rsid w:val="00C56D89"/>
    <w:rsid w:val="00C60FC8"/>
    <w:rsid w:val="00C73C84"/>
    <w:rsid w:val="00C863D3"/>
    <w:rsid w:val="00C959D7"/>
    <w:rsid w:val="00CB2372"/>
    <w:rsid w:val="00CD54A7"/>
    <w:rsid w:val="00CF337A"/>
    <w:rsid w:val="00CF3695"/>
    <w:rsid w:val="00D11FDE"/>
    <w:rsid w:val="00D16FEE"/>
    <w:rsid w:val="00D222C0"/>
    <w:rsid w:val="00D54AEB"/>
    <w:rsid w:val="00D55F0E"/>
    <w:rsid w:val="00D60975"/>
    <w:rsid w:val="00D62BDE"/>
    <w:rsid w:val="00D62F5D"/>
    <w:rsid w:val="00D74B35"/>
    <w:rsid w:val="00D76740"/>
    <w:rsid w:val="00D84632"/>
    <w:rsid w:val="00D86F3C"/>
    <w:rsid w:val="00D94DE3"/>
    <w:rsid w:val="00DC403E"/>
    <w:rsid w:val="00DE5E9A"/>
    <w:rsid w:val="00DF356C"/>
    <w:rsid w:val="00DF46A2"/>
    <w:rsid w:val="00EA5304"/>
    <w:rsid w:val="00EC55DB"/>
    <w:rsid w:val="00EE0862"/>
    <w:rsid w:val="00EE1F7C"/>
    <w:rsid w:val="00EF6E1F"/>
    <w:rsid w:val="00F24E00"/>
    <w:rsid w:val="00F359C9"/>
    <w:rsid w:val="00F37691"/>
    <w:rsid w:val="00F4720B"/>
    <w:rsid w:val="00F52507"/>
    <w:rsid w:val="00F70531"/>
    <w:rsid w:val="00F940D8"/>
    <w:rsid w:val="00FB782F"/>
    <w:rsid w:val="00FD2D8D"/>
    <w:rsid w:val="00FF6F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CC99D91-CC3F-4BD0-950F-35F1789C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F7D"/>
  </w:style>
  <w:style w:type="paragraph" w:styleId="Heading1">
    <w:name w:val="heading 1"/>
    <w:basedOn w:val="Normal"/>
    <w:next w:val="Normal"/>
    <w:link w:val="Heading1Char"/>
    <w:uiPriority w:val="9"/>
    <w:qFormat/>
    <w:rsid w:val="00516E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E0E"/>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3A3F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F45"/>
    <w:rPr>
      <w:sz w:val="20"/>
      <w:szCs w:val="20"/>
    </w:rPr>
  </w:style>
  <w:style w:type="character" w:styleId="FootnoteReference">
    <w:name w:val="footnote reference"/>
    <w:basedOn w:val="DefaultParagraphFont"/>
    <w:uiPriority w:val="99"/>
    <w:semiHidden/>
    <w:unhideWhenUsed/>
    <w:rsid w:val="003A3F45"/>
    <w:rPr>
      <w:vertAlign w:val="superscript"/>
    </w:rPr>
  </w:style>
  <w:style w:type="character" w:styleId="Hyperlink">
    <w:name w:val="Hyperlink"/>
    <w:basedOn w:val="DefaultParagraphFont"/>
    <w:uiPriority w:val="99"/>
    <w:unhideWhenUsed/>
    <w:rsid w:val="00EE0862"/>
    <w:rPr>
      <w:color w:val="0000FF" w:themeColor="hyperlink"/>
      <w:u w:val="single"/>
    </w:rPr>
  </w:style>
  <w:style w:type="paragraph" w:styleId="Header">
    <w:name w:val="header"/>
    <w:basedOn w:val="Normal"/>
    <w:link w:val="HeaderChar"/>
    <w:uiPriority w:val="99"/>
    <w:unhideWhenUsed/>
    <w:rsid w:val="003D6A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6AEB"/>
  </w:style>
  <w:style w:type="paragraph" w:styleId="Footer">
    <w:name w:val="footer"/>
    <w:basedOn w:val="Normal"/>
    <w:link w:val="FooterChar"/>
    <w:uiPriority w:val="99"/>
    <w:unhideWhenUsed/>
    <w:rsid w:val="003D6A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AEB"/>
  </w:style>
  <w:style w:type="paragraph" w:styleId="TOCHeading">
    <w:name w:val="TOC Heading"/>
    <w:basedOn w:val="Heading1"/>
    <w:next w:val="Normal"/>
    <w:uiPriority w:val="39"/>
    <w:unhideWhenUsed/>
    <w:qFormat/>
    <w:rsid w:val="000E0B01"/>
    <w:pPr>
      <w:outlineLvl w:val="9"/>
    </w:pPr>
    <w:rPr>
      <w:lang w:val="en-US"/>
    </w:rPr>
  </w:style>
  <w:style w:type="paragraph" w:styleId="TOC1">
    <w:name w:val="toc 1"/>
    <w:basedOn w:val="Normal"/>
    <w:next w:val="Normal"/>
    <w:autoRedefine/>
    <w:uiPriority w:val="39"/>
    <w:unhideWhenUsed/>
    <w:rsid w:val="000E0B01"/>
    <w:pPr>
      <w:spacing w:after="100"/>
    </w:pPr>
  </w:style>
  <w:style w:type="character" w:customStyle="1" w:styleId="apple-converted-space">
    <w:name w:val="apple-converted-space"/>
    <w:basedOn w:val="DefaultParagraphFont"/>
    <w:rsid w:val="003D54AB"/>
  </w:style>
  <w:style w:type="character" w:customStyle="1" w:styleId="newdocreference">
    <w:name w:val="newdocreference"/>
    <w:basedOn w:val="DefaultParagraphFont"/>
    <w:rsid w:val="003D54AB"/>
  </w:style>
  <w:style w:type="character" w:customStyle="1" w:styleId="samedocreference">
    <w:name w:val="samedocreference"/>
    <w:basedOn w:val="DefaultParagraphFont"/>
    <w:rsid w:val="00DF356C"/>
  </w:style>
  <w:style w:type="paragraph" w:customStyle="1" w:styleId="buttons">
    <w:name w:val="buttons"/>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8F0585"/>
    <w:pPr>
      <w:ind w:left="720"/>
      <w:contextualSpacing/>
    </w:pPr>
  </w:style>
  <w:style w:type="paragraph" w:styleId="BalloonText">
    <w:name w:val="Balloon Text"/>
    <w:basedOn w:val="Normal"/>
    <w:link w:val="BalloonTextChar"/>
    <w:uiPriority w:val="99"/>
    <w:semiHidden/>
    <w:unhideWhenUsed/>
    <w:rsid w:val="00BC1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ED8"/>
    <w:rPr>
      <w:rFonts w:ascii="Segoe UI" w:hAnsi="Segoe UI" w:cs="Segoe UI"/>
      <w:sz w:val="18"/>
      <w:szCs w:val="18"/>
    </w:rPr>
  </w:style>
  <w:style w:type="table" w:styleId="TableGrid">
    <w:name w:val="Table Grid"/>
    <w:basedOn w:val="TableNormal"/>
    <w:uiPriority w:val="39"/>
    <w:rsid w:val="00212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54B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8169D"/>
    <w:rPr>
      <w:sz w:val="16"/>
      <w:szCs w:val="16"/>
    </w:rPr>
  </w:style>
  <w:style w:type="paragraph" w:styleId="CommentText">
    <w:name w:val="annotation text"/>
    <w:basedOn w:val="Normal"/>
    <w:link w:val="CommentTextChar"/>
    <w:uiPriority w:val="99"/>
    <w:semiHidden/>
    <w:unhideWhenUsed/>
    <w:rsid w:val="0078169D"/>
    <w:pPr>
      <w:spacing w:line="240" w:lineRule="auto"/>
    </w:pPr>
    <w:rPr>
      <w:sz w:val="20"/>
      <w:szCs w:val="20"/>
    </w:rPr>
  </w:style>
  <w:style w:type="character" w:customStyle="1" w:styleId="CommentTextChar">
    <w:name w:val="Comment Text Char"/>
    <w:basedOn w:val="DefaultParagraphFont"/>
    <w:link w:val="CommentText"/>
    <w:uiPriority w:val="99"/>
    <w:semiHidden/>
    <w:rsid w:val="0078169D"/>
    <w:rPr>
      <w:sz w:val="20"/>
      <w:szCs w:val="20"/>
    </w:rPr>
  </w:style>
  <w:style w:type="paragraph" w:styleId="CommentSubject">
    <w:name w:val="annotation subject"/>
    <w:basedOn w:val="CommentText"/>
    <w:next w:val="CommentText"/>
    <w:link w:val="CommentSubjectChar"/>
    <w:uiPriority w:val="99"/>
    <w:semiHidden/>
    <w:unhideWhenUsed/>
    <w:rsid w:val="0078169D"/>
    <w:rPr>
      <w:b/>
      <w:bCs/>
    </w:rPr>
  </w:style>
  <w:style w:type="character" w:customStyle="1" w:styleId="CommentSubjectChar">
    <w:name w:val="Comment Subject Char"/>
    <w:basedOn w:val="CommentTextChar"/>
    <w:link w:val="CommentSubject"/>
    <w:uiPriority w:val="99"/>
    <w:semiHidden/>
    <w:rsid w:val="007816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531">
      <w:bodyDiv w:val="1"/>
      <w:marLeft w:val="0"/>
      <w:marRight w:val="0"/>
      <w:marTop w:val="0"/>
      <w:marBottom w:val="0"/>
      <w:divBdr>
        <w:top w:val="none" w:sz="0" w:space="0" w:color="auto"/>
        <w:left w:val="none" w:sz="0" w:space="0" w:color="auto"/>
        <w:bottom w:val="none" w:sz="0" w:space="0" w:color="auto"/>
        <w:right w:val="none" w:sz="0" w:space="0" w:color="auto"/>
      </w:divBdr>
    </w:div>
    <w:div w:id="174268148">
      <w:bodyDiv w:val="1"/>
      <w:marLeft w:val="0"/>
      <w:marRight w:val="0"/>
      <w:marTop w:val="0"/>
      <w:marBottom w:val="0"/>
      <w:divBdr>
        <w:top w:val="none" w:sz="0" w:space="0" w:color="auto"/>
        <w:left w:val="none" w:sz="0" w:space="0" w:color="auto"/>
        <w:bottom w:val="none" w:sz="0" w:space="0" w:color="auto"/>
        <w:right w:val="none" w:sz="0" w:space="0" w:color="auto"/>
      </w:divBdr>
      <w:divsChild>
        <w:div w:id="137262585">
          <w:marLeft w:val="0"/>
          <w:marRight w:val="0"/>
          <w:marTop w:val="0"/>
          <w:marBottom w:val="0"/>
          <w:divBdr>
            <w:top w:val="none" w:sz="0" w:space="0" w:color="auto"/>
            <w:left w:val="none" w:sz="0" w:space="0" w:color="auto"/>
            <w:bottom w:val="none" w:sz="0" w:space="0" w:color="auto"/>
            <w:right w:val="none" w:sz="0" w:space="0" w:color="auto"/>
          </w:divBdr>
          <w:divsChild>
            <w:div w:id="17974546">
              <w:marLeft w:val="0"/>
              <w:marRight w:val="0"/>
              <w:marTop w:val="0"/>
              <w:marBottom w:val="0"/>
              <w:divBdr>
                <w:top w:val="none" w:sz="0" w:space="0" w:color="auto"/>
                <w:left w:val="none" w:sz="0" w:space="0" w:color="auto"/>
                <w:bottom w:val="none" w:sz="0" w:space="0" w:color="auto"/>
                <w:right w:val="none" w:sz="0" w:space="0" w:color="auto"/>
              </w:divBdr>
            </w:div>
            <w:div w:id="25914591">
              <w:marLeft w:val="0"/>
              <w:marRight w:val="0"/>
              <w:marTop w:val="0"/>
              <w:marBottom w:val="0"/>
              <w:divBdr>
                <w:top w:val="none" w:sz="0" w:space="0" w:color="auto"/>
                <w:left w:val="none" w:sz="0" w:space="0" w:color="auto"/>
                <w:bottom w:val="none" w:sz="0" w:space="0" w:color="auto"/>
                <w:right w:val="none" w:sz="0" w:space="0" w:color="auto"/>
              </w:divBdr>
            </w:div>
            <w:div w:id="78410195">
              <w:marLeft w:val="0"/>
              <w:marRight w:val="0"/>
              <w:marTop w:val="0"/>
              <w:marBottom w:val="0"/>
              <w:divBdr>
                <w:top w:val="none" w:sz="0" w:space="0" w:color="auto"/>
                <w:left w:val="none" w:sz="0" w:space="0" w:color="auto"/>
                <w:bottom w:val="none" w:sz="0" w:space="0" w:color="auto"/>
                <w:right w:val="none" w:sz="0" w:space="0" w:color="auto"/>
              </w:divBdr>
            </w:div>
            <w:div w:id="121775208">
              <w:marLeft w:val="0"/>
              <w:marRight w:val="0"/>
              <w:marTop w:val="0"/>
              <w:marBottom w:val="0"/>
              <w:divBdr>
                <w:top w:val="none" w:sz="0" w:space="0" w:color="auto"/>
                <w:left w:val="none" w:sz="0" w:space="0" w:color="auto"/>
                <w:bottom w:val="none" w:sz="0" w:space="0" w:color="auto"/>
                <w:right w:val="none" w:sz="0" w:space="0" w:color="auto"/>
              </w:divBdr>
            </w:div>
            <w:div w:id="228927077">
              <w:marLeft w:val="0"/>
              <w:marRight w:val="0"/>
              <w:marTop w:val="0"/>
              <w:marBottom w:val="0"/>
              <w:divBdr>
                <w:top w:val="none" w:sz="0" w:space="0" w:color="auto"/>
                <w:left w:val="none" w:sz="0" w:space="0" w:color="auto"/>
                <w:bottom w:val="none" w:sz="0" w:space="0" w:color="auto"/>
                <w:right w:val="none" w:sz="0" w:space="0" w:color="auto"/>
              </w:divBdr>
            </w:div>
            <w:div w:id="654264629">
              <w:marLeft w:val="0"/>
              <w:marRight w:val="0"/>
              <w:marTop w:val="0"/>
              <w:marBottom w:val="0"/>
              <w:divBdr>
                <w:top w:val="none" w:sz="0" w:space="0" w:color="auto"/>
                <w:left w:val="none" w:sz="0" w:space="0" w:color="auto"/>
                <w:bottom w:val="none" w:sz="0" w:space="0" w:color="auto"/>
                <w:right w:val="none" w:sz="0" w:space="0" w:color="auto"/>
              </w:divBdr>
            </w:div>
            <w:div w:id="804470120">
              <w:marLeft w:val="0"/>
              <w:marRight w:val="0"/>
              <w:marTop w:val="0"/>
              <w:marBottom w:val="0"/>
              <w:divBdr>
                <w:top w:val="none" w:sz="0" w:space="0" w:color="auto"/>
                <w:left w:val="none" w:sz="0" w:space="0" w:color="auto"/>
                <w:bottom w:val="none" w:sz="0" w:space="0" w:color="auto"/>
                <w:right w:val="none" w:sz="0" w:space="0" w:color="auto"/>
              </w:divBdr>
            </w:div>
            <w:div w:id="928197163">
              <w:marLeft w:val="0"/>
              <w:marRight w:val="0"/>
              <w:marTop w:val="0"/>
              <w:marBottom w:val="0"/>
              <w:divBdr>
                <w:top w:val="none" w:sz="0" w:space="0" w:color="auto"/>
                <w:left w:val="none" w:sz="0" w:space="0" w:color="auto"/>
                <w:bottom w:val="none" w:sz="0" w:space="0" w:color="auto"/>
                <w:right w:val="none" w:sz="0" w:space="0" w:color="auto"/>
              </w:divBdr>
            </w:div>
            <w:div w:id="1023552990">
              <w:marLeft w:val="0"/>
              <w:marRight w:val="0"/>
              <w:marTop w:val="0"/>
              <w:marBottom w:val="0"/>
              <w:divBdr>
                <w:top w:val="none" w:sz="0" w:space="0" w:color="auto"/>
                <w:left w:val="none" w:sz="0" w:space="0" w:color="auto"/>
                <w:bottom w:val="none" w:sz="0" w:space="0" w:color="auto"/>
                <w:right w:val="none" w:sz="0" w:space="0" w:color="auto"/>
              </w:divBdr>
            </w:div>
            <w:div w:id="1031490693">
              <w:marLeft w:val="0"/>
              <w:marRight w:val="0"/>
              <w:marTop w:val="0"/>
              <w:marBottom w:val="0"/>
              <w:divBdr>
                <w:top w:val="none" w:sz="0" w:space="0" w:color="auto"/>
                <w:left w:val="none" w:sz="0" w:space="0" w:color="auto"/>
                <w:bottom w:val="none" w:sz="0" w:space="0" w:color="auto"/>
                <w:right w:val="none" w:sz="0" w:space="0" w:color="auto"/>
              </w:divBdr>
            </w:div>
            <w:div w:id="1032612454">
              <w:marLeft w:val="0"/>
              <w:marRight w:val="0"/>
              <w:marTop w:val="0"/>
              <w:marBottom w:val="0"/>
              <w:divBdr>
                <w:top w:val="none" w:sz="0" w:space="0" w:color="auto"/>
                <w:left w:val="none" w:sz="0" w:space="0" w:color="auto"/>
                <w:bottom w:val="none" w:sz="0" w:space="0" w:color="auto"/>
                <w:right w:val="none" w:sz="0" w:space="0" w:color="auto"/>
              </w:divBdr>
            </w:div>
            <w:div w:id="1094131597">
              <w:marLeft w:val="0"/>
              <w:marRight w:val="0"/>
              <w:marTop w:val="0"/>
              <w:marBottom w:val="0"/>
              <w:divBdr>
                <w:top w:val="none" w:sz="0" w:space="0" w:color="auto"/>
                <w:left w:val="none" w:sz="0" w:space="0" w:color="auto"/>
                <w:bottom w:val="none" w:sz="0" w:space="0" w:color="auto"/>
                <w:right w:val="none" w:sz="0" w:space="0" w:color="auto"/>
              </w:divBdr>
            </w:div>
            <w:div w:id="1148860153">
              <w:marLeft w:val="0"/>
              <w:marRight w:val="0"/>
              <w:marTop w:val="0"/>
              <w:marBottom w:val="0"/>
              <w:divBdr>
                <w:top w:val="none" w:sz="0" w:space="0" w:color="auto"/>
                <w:left w:val="none" w:sz="0" w:space="0" w:color="auto"/>
                <w:bottom w:val="none" w:sz="0" w:space="0" w:color="auto"/>
                <w:right w:val="none" w:sz="0" w:space="0" w:color="auto"/>
              </w:divBdr>
            </w:div>
            <w:div w:id="1155803702">
              <w:marLeft w:val="0"/>
              <w:marRight w:val="0"/>
              <w:marTop w:val="0"/>
              <w:marBottom w:val="0"/>
              <w:divBdr>
                <w:top w:val="none" w:sz="0" w:space="0" w:color="auto"/>
                <w:left w:val="none" w:sz="0" w:space="0" w:color="auto"/>
                <w:bottom w:val="none" w:sz="0" w:space="0" w:color="auto"/>
                <w:right w:val="none" w:sz="0" w:space="0" w:color="auto"/>
              </w:divBdr>
            </w:div>
            <w:div w:id="1267226098">
              <w:marLeft w:val="0"/>
              <w:marRight w:val="0"/>
              <w:marTop w:val="0"/>
              <w:marBottom w:val="0"/>
              <w:divBdr>
                <w:top w:val="none" w:sz="0" w:space="0" w:color="auto"/>
                <w:left w:val="none" w:sz="0" w:space="0" w:color="auto"/>
                <w:bottom w:val="none" w:sz="0" w:space="0" w:color="auto"/>
                <w:right w:val="none" w:sz="0" w:space="0" w:color="auto"/>
              </w:divBdr>
            </w:div>
            <w:div w:id="1268464429">
              <w:marLeft w:val="0"/>
              <w:marRight w:val="0"/>
              <w:marTop w:val="0"/>
              <w:marBottom w:val="0"/>
              <w:divBdr>
                <w:top w:val="none" w:sz="0" w:space="0" w:color="auto"/>
                <w:left w:val="none" w:sz="0" w:space="0" w:color="auto"/>
                <w:bottom w:val="none" w:sz="0" w:space="0" w:color="auto"/>
                <w:right w:val="none" w:sz="0" w:space="0" w:color="auto"/>
              </w:divBdr>
            </w:div>
            <w:div w:id="1622882918">
              <w:marLeft w:val="0"/>
              <w:marRight w:val="0"/>
              <w:marTop w:val="0"/>
              <w:marBottom w:val="0"/>
              <w:divBdr>
                <w:top w:val="none" w:sz="0" w:space="0" w:color="auto"/>
                <w:left w:val="none" w:sz="0" w:space="0" w:color="auto"/>
                <w:bottom w:val="none" w:sz="0" w:space="0" w:color="auto"/>
                <w:right w:val="none" w:sz="0" w:space="0" w:color="auto"/>
              </w:divBdr>
            </w:div>
            <w:div w:id="1744838585">
              <w:marLeft w:val="0"/>
              <w:marRight w:val="0"/>
              <w:marTop w:val="0"/>
              <w:marBottom w:val="0"/>
              <w:divBdr>
                <w:top w:val="none" w:sz="0" w:space="0" w:color="auto"/>
                <w:left w:val="none" w:sz="0" w:space="0" w:color="auto"/>
                <w:bottom w:val="none" w:sz="0" w:space="0" w:color="auto"/>
                <w:right w:val="none" w:sz="0" w:space="0" w:color="auto"/>
              </w:divBdr>
            </w:div>
            <w:div w:id="1811707914">
              <w:marLeft w:val="0"/>
              <w:marRight w:val="0"/>
              <w:marTop w:val="0"/>
              <w:marBottom w:val="0"/>
              <w:divBdr>
                <w:top w:val="none" w:sz="0" w:space="0" w:color="auto"/>
                <w:left w:val="none" w:sz="0" w:space="0" w:color="auto"/>
                <w:bottom w:val="none" w:sz="0" w:space="0" w:color="auto"/>
                <w:right w:val="none" w:sz="0" w:space="0" w:color="auto"/>
              </w:divBdr>
            </w:div>
            <w:div w:id="1818263532">
              <w:marLeft w:val="0"/>
              <w:marRight w:val="0"/>
              <w:marTop w:val="0"/>
              <w:marBottom w:val="0"/>
              <w:divBdr>
                <w:top w:val="none" w:sz="0" w:space="0" w:color="auto"/>
                <w:left w:val="none" w:sz="0" w:space="0" w:color="auto"/>
                <w:bottom w:val="none" w:sz="0" w:space="0" w:color="auto"/>
                <w:right w:val="none" w:sz="0" w:space="0" w:color="auto"/>
              </w:divBdr>
            </w:div>
            <w:div w:id="1846550141">
              <w:marLeft w:val="0"/>
              <w:marRight w:val="0"/>
              <w:marTop w:val="0"/>
              <w:marBottom w:val="0"/>
              <w:divBdr>
                <w:top w:val="none" w:sz="0" w:space="0" w:color="auto"/>
                <w:left w:val="none" w:sz="0" w:space="0" w:color="auto"/>
                <w:bottom w:val="none" w:sz="0" w:space="0" w:color="auto"/>
                <w:right w:val="none" w:sz="0" w:space="0" w:color="auto"/>
              </w:divBdr>
            </w:div>
            <w:div w:id="1862086362">
              <w:marLeft w:val="0"/>
              <w:marRight w:val="0"/>
              <w:marTop w:val="0"/>
              <w:marBottom w:val="0"/>
              <w:divBdr>
                <w:top w:val="none" w:sz="0" w:space="0" w:color="auto"/>
                <w:left w:val="none" w:sz="0" w:space="0" w:color="auto"/>
                <w:bottom w:val="none" w:sz="0" w:space="0" w:color="auto"/>
                <w:right w:val="none" w:sz="0" w:space="0" w:color="auto"/>
              </w:divBdr>
            </w:div>
            <w:div w:id="1885634207">
              <w:marLeft w:val="0"/>
              <w:marRight w:val="0"/>
              <w:marTop w:val="0"/>
              <w:marBottom w:val="0"/>
              <w:divBdr>
                <w:top w:val="none" w:sz="0" w:space="0" w:color="auto"/>
                <w:left w:val="none" w:sz="0" w:space="0" w:color="auto"/>
                <w:bottom w:val="none" w:sz="0" w:space="0" w:color="auto"/>
                <w:right w:val="none" w:sz="0" w:space="0" w:color="auto"/>
              </w:divBdr>
            </w:div>
            <w:div w:id="2064136513">
              <w:marLeft w:val="0"/>
              <w:marRight w:val="0"/>
              <w:marTop w:val="0"/>
              <w:marBottom w:val="0"/>
              <w:divBdr>
                <w:top w:val="none" w:sz="0" w:space="0" w:color="auto"/>
                <w:left w:val="none" w:sz="0" w:space="0" w:color="auto"/>
                <w:bottom w:val="none" w:sz="0" w:space="0" w:color="auto"/>
                <w:right w:val="none" w:sz="0" w:space="0" w:color="auto"/>
              </w:divBdr>
            </w:div>
          </w:divsChild>
        </w:div>
        <w:div w:id="347102424">
          <w:marLeft w:val="0"/>
          <w:marRight w:val="0"/>
          <w:marTop w:val="0"/>
          <w:marBottom w:val="0"/>
          <w:divBdr>
            <w:top w:val="none" w:sz="0" w:space="0" w:color="auto"/>
            <w:left w:val="none" w:sz="0" w:space="0" w:color="auto"/>
            <w:bottom w:val="none" w:sz="0" w:space="0" w:color="auto"/>
            <w:right w:val="none" w:sz="0" w:space="0" w:color="auto"/>
          </w:divBdr>
          <w:divsChild>
            <w:div w:id="337199243">
              <w:marLeft w:val="0"/>
              <w:marRight w:val="0"/>
              <w:marTop w:val="0"/>
              <w:marBottom w:val="0"/>
              <w:divBdr>
                <w:top w:val="none" w:sz="0" w:space="0" w:color="auto"/>
                <w:left w:val="none" w:sz="0" w:space="0" w:color="auto"/>
                <w:bottom w:val="none" w:sz="0" w:space="0" w:color="auto"/>
                <w:right w:val="none" w:sz="0" w:space="0" w:color="auto"/>
              </w:divBdr>
            </w:div>
            <w:div w:id="504593099">
              <w:marLeft w:val="0"/>
              <w:marRight w:val="0"/>
              <w:marTop w:val="0"/>
              <w:marBottom w:val="0"/>
              <w:divBdr>
                <w:top w:val="none" w:sz="0" w:space="0" w:color="auto"/>
                <w:left w:val="none" w:sz="0" w:space="0" w:color="auto"/>
                <w:bottom w:val="none" w:sz="0" w:space="0" w:color="auto"/>
                <w:right w:val="none" w:sz="0" w:space="0" w:color="auto"/>
              </w:divBdr>
            </w:div>
            <w:div w:id="2060780575">
              <w:marLeft w:val="0"/>
              <w:marRight w:val="0"/>
              <w:marTop w:val="0"/>
              <w:marBottom w:val="0"/>
              <w:divBdr>
                <w:top w:val="none" w:sz="0" w:space="0" w:color="auto"/>
                <w:left w:val="none" w:sz="0" w:space="0" w:color="auto"/>
                <w:bottom w:val="none" w:sz="0" w:space="0" w:color="auto"/>
                <w:right w:val="none" w:sz="0" w:space="0" w:color="auto"/>
              </w:divBdr>
            </w:div>
          </w:divsChild>
        </w:div>
        <w:div w:id="521089314">
          <w:marLeft w:val="0"/>
          <w:marRight w:val="0"/>
          <w:marTop w:val="0"/>
          <w:marBottom w:val="0"/>
          <w:divBdr>
            <w:top w:val="none" w:sz="0" w:space="0" w:color="auto"/>
            <w:left w:val="none" w:sz="0" w:space="0" w:color="auto"/>
            <w:bottom w:val="none" w:sz="0" w:space="0" w:color="auto"/>
            <w:right w:val="none" w:sz="0" w:space="0" w:color="auto"/>
          </w:divBdr>
          <w:divsChild>
            <w:div w:id="185683134">
              <w:marLeft w:val="0"/>
              <w:marRight w:val="0"/>
              <w:marTop w:val="0"/>
              <w:marBottom w:val="0"/>
              <w:divBdr>
                <w:top w:val="none" w:sz="0" w:space="0" w:color="auto"/>
                <w:left w:val="none" w:sz="0" w:space="0" w:color="auto"/>
                <w:bottom w:val="none" w:sz="0" w:space="0" w:color="auto"/>
                <w:right w:val="none" w:sz="0" w:space="0" w:color="auto"/>
              </w:divBdr>
            </w:div>
            <w:div w:id="229653547">
              <w:marLeft w:val="0"/>
              <w:marRight w:val="0"/>
              <w:marTop w:val="0"/>
              <w:marBottom w:val="0"/>
              <w:divBdr>
                <w:top w:val="none" w:sz="0" w:space="0" w:color="auto"/>
                <w:left w:val="none" w:sz="0" w:space="0" w:color="auto"/>
                <w:bottom w:val="none" w:sz="0" w:space="0" w:color="auto"/>
                <w:right w:val="none" w:sz="0" w:space="0" w:color="auto"/>
              </w:divBdr>
            </w:div>
            <w:div w:id="278295914">
              <w:marLeft w:val="0"/>
              <w:marRight w:val="0"/>
              <w:marTop w:val="0"/>
              <w:marBottom w:val="0"/>
              <w:divBdr>
                <w:top w:val="none" w:sz="0" w:space="0" w:color="auto"/>
                <w:left w:val="none" w:sz="0" w:space="0" w:color="auto"/>
                <w:bottom w:val="none" w:sz="0" w:space="0" w:color="auto"/>
                <w:right w:val="none" w:sz="0" w:space="0" w:color="auto"/>
              </w:divBdr>
            </w:div>
            <w:div w:id="573127298">
              <w:marLeft w:val="0"/>
              <w:marRight w:val="0"/>
              <w:marTop w:val="0"/>
              <w:marBottom w:val="0"/>
              <w:divBdr>
                <w:top w:val="none" w:sz="0" w:space="0" w:color="auto"/>
                <w:left w:val="none" w:sz="0" w:space="0" w:color="auto"/>
                <w:bottom w:val="none" w:sz="0" w:space="0" w:color="auto"/>
                <w:right w:val="none" w:sz="0" w:space="0" w:color="auto"/>
              </w:divBdr>
            </w:div>
            <w:div w:id="620455486">
              <w:marLeft w:val="0"/>
              <w:marRight w:val="0"/>
              <w:marTop w:val="0"/>
              <w:marBottom w:val="0"/>
              <w:divBdr>
                <w:top w:val="none" w:sz="0" w:space="0" w:color="auto"/>
                <w:left w:val="none" w:sz="0" w:space="0" w:color="auto"/>
                <w:bottom w:val="none" w:sz="0" w:space="0" w:color="auto"/>
                <w:right w:val="none" w:sz="0" w:space="0" w:color="auto"/>
              </w:divBdr>
            </w:div>
            <w:div w:id="632440702">
              <w:marLeft w:val="0"/>
              <w:marRight w:val="0"/>
              <w:marTop w:val="0"/>
              <w:marBottom w:val="0"/>
              <w:divBdr>
                <w:top w:val="none" w:sz="0" w:space="0" w:color="auto"/>
                <w:left w:val="none" w:sz="0" w:space="0" w:color="auto"/>
                <w:bottom w:val="none" w:sz="0" w:space="0" w:color="auto"/>
                <w:right w:val="none" w:sz="0" w:space="0" w:color="auto"/>
              </w:divBdr>
            </w:div>
            <w:div w:id="802775118">
              <w:marLeft w:val="0"/>
              <w:marRight w:val="0"/>
              <w:marTop w:val="0"/>
              <w:marBottom w:val="0"/>
              <w:divBdr>
                <w:top w:val="none" w:sz="0" w:space="0" w:color="auto"/>
                <w:left w:val="none" w:sz="0" w:space="0" w:color="auto"/>
                <w:bottom w:val="none" w:sz="0" w:space="0" w:color="auto"/>
                <w:right w:val="none" w:sz="0" w:space="0" w:color="auto"/>
              </w:divBdr>
            </w:div>
            <w:div w:id="828902998">
              <w:marLeft w:val="0"/>
              <w:marRight w:val="0"/>
              <w:marTop w:val="0"/>
              <w:marBottom w:val="0"/>
              <w:divBdr>
                <w:top w:val="none" w:sz="0" w:space="0" w:color="auto"/>
                <w:left w:val="none" w:sz="0" w:space="0" w:color="auto"/>
                <w:bottom w:val="none" w:sz="0" w:space="0" w:color="auto"/>
                <w:right w:val="none" w:sz="0" w:space="0" w:color="auto"/>
              </w:divBdr>
            </w:div>
            <w:div w:id="880020147">
              <w:marLeft w:val="0"/>
              <w:marRight w:val="0"/>
              <w:marTop w:val="0"/>
              <w:marBottom w:val="0"/>
              <w:divBdr>
                <w:top w:val="none" w:sz="0" w:space="0" w:color="auto"/>
                <w:left w:val="none" w:sz="0" w:space="0" w:color="auto"/>
                <w:bottom w:val="none" w:sz="0" w:space="0" w:color="auto"/>
                <w:right w:val="none" w:sz="0" w:space="0" w:color="auto"/>
              </w:divBdr>
            </w:div>
            <w:div w:id="914433758">
              <w:marLeft w:val="0"/>
              <w:marRight w:val="0"/>
              <w:marTop w:val="0"/>
              <w:marBottom w:val="0"/>
              <w:divBdr>
                <w:top w:val="none" w:sz="0" w:space="0" w:color="auto"/>
                <w:left w:val="none" w:sz="0" w:space="0" w:color="auto"/>
                <w:bottom w:val="none" w:sz="0" w:space="0" w:color="auto"/>
                <w:right w:val="none" w:sz="0" w:space="0" w:color="auto"/>
              </w:divBdr>
            </w:div>
            <w:div w:id="983660647">
              <w:marLeft w:val="0"/>
              <w:marRight w:val="0"/>
              <w:marTop w:val="0"/>
              <w:marBottom w:val="0"/>
              <w:divBdr>
                <w:top w:val="none" w:sz="0" w:space="0" w:color="auto"/>
                <w:left w:val="none" w:sz="0" w:space="0" w:color="auto"/>
                <w:bottom w:val="none" w:sz="0" w:space="0" w:color="auto"/>
                <w:right w:val="none" w:sz="0" w:space="0" w:color="auto"/>
              </w:divBdr>
            </w:div>
            <w:div w:id="1163548320">
              <w:marLeft w:val="0"/>
              <w:marRight w:val="0"/>
              <w:marTop w:val="0"/>
              <w:marBottom w:val="0"/>
              <w:divBdr>
                <w:top w:val="none" w:sz="0" w:space="0" w:color="auto"/>
                <w:left w:val="none" w:sz="0" w:space="0" w:color="auto"/>
                <w:bottom w:val="none" w:sz="0" w:space="0" w:color="auto"/>
                <w:right w:val="none" w:sz="0" w:space="0" w:color="auto"/>
              </w:divBdr>
            </w:div>
            <w:div w:id="1242566691">
              <w:marLeft w:val="0"/>
              <w:marRight w:val="0"/>
              <w:marTop w:val="0"/>
              <w:marBottom w:val="0"/>
              <w:divBdr>
                <w:top w:val="none" w:sz="0" w:space="0" w:color="auto"/>
                <w:left w:val="none" w:sz="0" w:space="0" w:color="auto"/>
                <w:bottom w:val="none" w:sz="0" w:space="0" w:color="auto"/>
                <w:right w:val="none" w:sz="0" w:space="0" w:color="auto"/>
              </w:divBdr>
            </w:div>
            <w:div w:id="1485003979">
              <w:marLeft w:val="0"/>
              <w:marRight w:val="0"/>
              <w:marTop w:val="0"/>
              <w:marBottom w:val="0"/>
              <w:divBdr>
                <w:top w:val="none" w:sz="0" w:space="0" w:color="auto"/>
                <w:left w:val="none" w:sz="0" w:space="0" w:color="auto"/>
                <w:bottom w:val="none" w:sz="0" w:space="0" w:color="auto"/>
                <w:right w:val="none" w:sz="0" w:space="0" w:color="auto"/>
              </w:divBdr>
            </w:div>
            <w:div w:id="1545940532">
              <w:marLeft w:val="0"/>
              <w:marRight w:val="0"/>
              <w:marTop w:val="0"/>
              <w:marBottom w:val="0"/>
              <w:divBdr>
                <w:top w:val="none" w:sz="0" w:space="0" w:color="auto"/>
                <w:left w:val="none" w:sz="0" w:space="0" w:color="auto"/>
                <w:bottom w:val="none" w:sz="0" w:space="0" w:color="auto"/>
                <w:right w:val="none" w:sz="0" w:space="0" w:color="auto"/>
              </w:divBdr>
            </w:div>
            <w:div w:id="1560357252">
              <w:marLeft w:val="0"/>
              <w:marRight w:val="0"/>
              <w:marTop w:val="0"/>
              <w:marBottom w:val="0"/>
              <w:divBdr>
                <w:top w:val="none" w:sz="0" w:space="0" w:color="auto"/>
                <w:left w:val="none" w:sz="0" w:space="0" w:color="auto"/>
                <w:bottom w:val="none" w:sz="0" w:space="0" w:color="auto"/>
                <w:right w:val="none" w:sz="0" w:space="0" w:color="auto"/>
              </w:divBdr>
            </w:div>
            <w:div w:id="1786577812">
              <w:marLeft w:val="0"/>
              <w:marRight w:val="0"/>
              <w:marTop w:val="0"/>
              <w:marBottom w:val="0"/>
              <w:divBdr>
                <w:top w:val="none" w:sz="0" w:space="0" w:color="auto"/>
                <w:left w:val="none" w:sz="0" w:space="0" w:color="auto"/>
                <w:bottom w:val="none" w:sz="0" w:space="0" w:color="auto"/>
                <w:right w:val="none" w:sz="0" w:space="0" w:color="auto"/>
              </w:divBdr>
            </w:div>
            <w:div w:id="1993096474">
              <w:marLeft w:val="0"/>
              <w:marRight w:val="0"/>
              <w:marTop w:val="0"/>
              <w:marBottom w:val="0"/>
              <w:divBdr>
                <w:top w:val="none" w:sz="0" w:space="0" w:color="auto"/>
                <w:left w:val="none" w:sz="0" w:space="0" w:color="auto"/>
                <w:bottom w:val="none" w:sz="0" w:space="0" w:color="auto"/>
                <w:right w:val="none" w:sz="0" w:space="0" w:color="auto"/>
              </w:divBdr>
            </w:div>
            <w:div w:id="2146383887">
              <w:marLeft w:val="0"/>
              <w:marRight w:val="0"/>
              <w:marTop w:val="0"/>
              <w:marBottom w:val="0"/>
              <w:divBdr>
                <w:top w:val="none" w:sz="0" w:space="0" w:color="auto"/>
                <w:left w:val="none" w:sz="0" w:space="0" w:color="auto"/>
                <w:bottom w:val="none" w:sz="0" w:space="0" w:color="auto"/>
                <w:right w:val="none" w:sz="0" w:space="0" w:color="auto"/>
              </w:divBdr>
            </w:div>
          </w:divsChild>
        </w:div>
        <w:div w:id="1164861996">
          <w:marLeft w:val="0"/>
          <w:marRight w:val="0"/>
          <w:marTop w:val="0"/>
          <w:marBottom w:val="0"/>
          <w:divBdr>
            <w:top w:val="none" w:sz="0" w:space="0" w:color="auto"/>
            <w:left w:val="none" w:sz="0" w:space="0" w:color="auto"/>
            <w:bottom w:val="none" w:sz="0" w:space="0" w:color="auto"/>
            <w:right w:val="none" w:sz="0" w:space="0" w:color="auto"/>
          </w:divBdr>
        </w:div>
        <w:div w:id="1349798231">
          <w:marLeft w:val="0"/>
          <w:marRight w:val="0"/>
          <w:marTop w:val="0"/>
          <w:marBottom w:val="0"/>
          <w:divBdr>
            <w:top w:val="none" w:sz="0" w:space="0" w:color="auto"/>
            <w:left w:val="none" w:sz="0" w:space="0" w:color="auto"/>
            <w:bottom w:val="none" w:sz="0" w:space="0" w:color="auto"/>
            <w:right w:val="none" w:sz="0" w:space="0" w:color="auto"/>
          </w:divBdr>
        </w:div>
        <w:div w:id="1375810643">
          <w:marLeft w:val="0"/>
          <w:marRight w:val="0"/>
          <w:marTop w:val="0"/>
          <w:marBottom w:val="0"/>
          <w:divBdr>
            <w:top w:val="none" w:sz="0" w:space="0" w:color="auto"/>
            <w:left w:val="none" w:sz="0" w:space="0" w:color="auto"/>
            <w:bottom w:val="none" w:sz="0" w:space="0" w:color="auto"/>
            <w:right w:val="none" w:sz="0" w:space="0" w:color="auto"/>
          </w:divBdr>
          <w:divsChild>
            <w:div w:id="45227843">
              <w:marLeft w:val="0"/>
              <w:marRight w:val="0"/>
              <w:marTop w:val="0"/>
              <w:marBottom w:val="0"/>
              <w:divBdr>
                <w:top w:val="none" w:sz="0" w:space="0" w:color="auto"/>
                <w:left w:val="none" w:sz="0" w:space="0" w:color="auto"/>
                <w:bottom w:val="none" w:sz="0" w:space="0" w:color="auto"/>
                <w:right w:val="none" w:sz="0" w:space="0" w:color="auto"/>
              </w:divBdr>
            </w:div>
            <w:div w:id="386102640">
              <w:marLeft w:val="0"/>
              <w:marRight w:val="0"/>
              <w:marTop w:val="0"/>
              <w:marBottom w:val="0"/>
              <w:divBdr>
                <w:top w:val="none" w:sz="0" w:space="0" w:color="auto"/>
                <w:left w:val="none" w:sz="0" w:space="0" w:color="auto"/>
                <w:bottom w:val="none" w:sz="0" w:space="0" w:color="auto"/>
                <w:right w:val="none" w:sz="0" w:space="0" w:color="auto"/>
              </w:divBdr>
            </w:div>
            <w:div w:id="462314817">
              <w:marLeft w:val="0"/>
              <w:marRight w:val="0"/>
              <w:marTop w:val="0"/>
              <w:marBottom w:val="0"/>
              <w:divBdr>
                <w:top w:val="none" w:sz="0" w:space="0" w:color="auto"/>
                <w:left w:val="none" w:sz="0" w:space="0" w:color="auto"/>
                <w:bottom w:val="none" w:sz="0" w:space="0" w:color="auto"/>
                <w:right w:val="none" w:sz="0" w:space="0" w:color="auto"/>
              </w:divBdr>
            </w:div>
            <w:div w:id="746734494">
              <w:marLeft w:val="0"/>
              <w:marRight w:val="0"/>
              <w:marTop w:val="0"/>
              <w:marBottom w:val="0"/>
              <w:divBdr>
                <w:top w:val="none" w:sz="0" w:space="0" w:color="auto"/>
                <w:left w:val="none" w:sz="0" w:space="0" w:color="auto"/>
                <w:bottom w:val="none" w:sz="0" w:space="0" w:color="auto"/>
                <w:right w:val="none" w:sz="0" w:space="0" w:color="auto"/>
              </w:divBdr>
            </w:div>
            <w:div w:id="913124571">
              <w:marLeft w:val="0"/>
              <w:marRight w:val="0"/>
              <w:marTop w:val="0"/>
              <w:marBottom w:val="0"/>
              <w:divBdr>
                <w:top w:val="none" w:sz="0" w:space="0" w:color="auto"/>
                <w:left w:val="none" w:sz="0" w:space="0" w:color="auto"/>
                <w:bottom w:val="none" w:sz="0" w:space="0" w:color="auto"/>
                <w:right w:val="none" w:sz="0" w:space="0" w:color="auto"/>
              </w:divBdr>
            </w:div>
            <w:div w:id="1024401561">
              <w:marLeft w:val="0"/>
              <w:marRight w:val="0"/>
              <w:marTop w:val="0"/>
              <w:marBottom w:val="0"/>
              <w:divBdr>
                <w:top w:val="none" w:sz="0" w:space="0" w:color="auto"/>
                <w:left w:val="none" w:sz="0" w:space="0" w:color="auto"/>
                <w:bottom w:val="none" w:sz="0" w:space="0" w:color="auto"/>
                <w:right w:val="none" w:sz="0" w:space="0" w:color="auto"/>
              </w:divBdr>
            </w:div>
            <w:div w:id="1578129993">
              <w:marLeft w:val="0"/>
              <w:marRight w:val="0"/>
              <w:marTop w:val="0"/>
              <w:marBottom w:val="0"/>
              <w:divBdr>
                <w:top w:val="none" w:sz="0" w:space="0" w:color="auto"/>
                <w:left w:val="none" w:sz="0" w:space="0" w:color="auto"/>
                <w:bottom w:val="none" w:sz="0" w:space="0" w:color="auto"/>
                <w:right w:val="none" w:sz="0" w:space="0" w:color="auto"/>
              </w:divBdr>
            </w:div>
            <w:div w:id="2146652613">
              <w:marLeft w:val="0"/>
              <w:marRight w:val="0"/>
              <w:marTop w:val="0"/>
              <w:marBottom w:val="0"/>
              <w:divBdr>
                <w:top w:val="none" w:sz="0" w:space="0" w:color="auto"/>
                <w:left w:val="none" w:sz="0" w:space="0" w:color="auto"/>
                <w:bottom w:val="none" w:sz="0" w:space="0" w:color="auto"/>
                <w:right w:val="none" w:sz="0" w:space="0" w:color="auto"/>
              </w:divBdr>
            </w:div>
          </w:divsChild>
        </w:div>
        <w:div w:id="1435587335">
          <w:marLeft w:val="0"/>
          <w:marRight w:val="0"/>
          <w:marTop w:val="0"/>
          <w:marBottom w:val="0"/>
          <w:divBdr>
            <w:top w:val="none" w:sz="0" w:space="0" w:color="auto"/>
            <w:left w:val="none" w:sz="0" w:space="0" w:color="auto"/>
            <w:bottom w:val="none" w:sz="0" w:space="0" w:color="auto"/>
            <w:right w:val="none" w:sz="0" w:space="0" w:color="auto"/>
          </w:divBdr>
          <w:divsChild>
            <w:div w:id="25253155">
              <w:marLeft w:val="0"/>
              <w:marRight w:val="0"/>
              <w:marTop w:val="0"/>
              <w:marBottom w:val="0"/>
              <w:divBdr>
                <w:top w:val="none" w:sz="0" w:space="0" w:color="auto"/>
                <w:left w:val="none" w:sz="0" w:space="0" w:color="auto"/>
                <w:bottom w:val="none" w:sz="0" w:space="0" w:color="auto"/>
                <w:right w:val="none" w:sz="0" w:space="0" w:color="auto"/>
              </w:divBdr>
            </w:div>
            <w:div w:id="27335371">
              <w:marLeft w:val="0"/>
              <w:marRight w:val="0"/>
              <w:marTop w:val="0"/>
              <w:marBottom w:val="0"/>
              <w:divBdr>
                <w:top w:val="none" w:sz="0" w:space="0" w:color="auto"/>
                <w:left w:val="none" w:sz="0" w:space="0" w:color="auto"/>
                <w:bottom w:val="none" w:sz="0" w:space="0" w:color="auto"/>
                <w:right w:val="none" w:sz="0" w:space="0" w:color="auto"/>
              </w:divBdr>
            </w:div>
            <w:div w:id="1320230289">
              <w:marLeft w:val="0"/>
              <w:marRight w:val="0"/>
              <w:marTop w:val="0"/>
              <w:marBottom w:val="0"/>
              <w:divBdr>
                <w:top w:val="none" w:sz="0" w:space="0" w:color="auto"/>
                <w:left w:val="none" w:sz="0" w:space="0" w:color="auto"/>
                <w:bottom w:val="none" w:sz="0" w:space="0" w:color="auto"/>
                <w:right w:val="none" w:sz="0" w:space="0" w:color="auto"/>
              </w:divBdr>
            </w:div>
            <w:div w:id="1656765354">
              <w:marLeft w:val="0"/>
              <w:marRight w:val="0"/>
              <w:marTop w:val="0"/>
              <w:marBottom w:val="0"/>
              <w:divBdr>
                <w:top w:val="none" w:sz="0" w:space="0" w:color="auto"/>
                <w:left w:val="none" w:sz="0" w:space="0" w:color="auto"/>
                <w:bottom w:val="none" w:sz="0" w:space="0" w:color="auto"/>
                <w:right w:val="none" w:sz="0" w:space="0" w:color="auto"/>
              </w:divBdr>
            </w:div>
            <w:div w:id="1860465135">
              <w:marLeft w:val="0"/>
              <w:marRight w:val="0"/>
              <w:marTop w:val="0"/>
              <w:marBottom w:val="0"/>
              <w:divBdr>
                <w:top w:val="none" w:sz="0" w:space="0" w:color="auto"/>
                <w:left w:val="none" w:sz="0" w:space="0" w:color="auto"/>
                <w:bottom w:val="none" w:sz="0" w:space="0" w:color="auto"/>
                <w:right w:val="none" w:sz="0" w:space="0" w:color="auto"/>
              </w:divBdr>
            </w:div>
          </w:divsChild>
        </w:div>
        <w:div w:id="1570459761">
          <w:marLeft w:val="0"/>
          <w:marRight w:val="0"/>
          <w:marTop w:val="0"/>
          <w:marBottom w:val="0"/>
          <w:divBdr>
            <w:top w:val="none" w:sz="0" w:space="0" w:color="auto"/>
            <w:left w:val="none" w:sz="0" w:space="0" w:color="auto"/>
            <w:bottom w:val="none" w:sz="0" w:space="0" w:color="auto"/>
            <w:right w:val="none" w:sz="0" w:space="0" w:color="auto"/>
          </w:divBdr>
        </w:div>
        <w:div w:id="1802380836">
          <w:marLeft w:val="0"/>
          <w:marRight w:val="0"/>
          <w:marTop w:val="0"/>
          <w:marBottom w:val="0"/>
          <w:divBdr>
            <w:top w:val="none" w:sz="0" w:space="0" w:color="auto"/>
            <w:left w:val="none" w:sz="0" w:space="0" w:color="auto"/>
            <w:bottom w:val="none" w:sz="0" w:space="0" w:color="auto"/>
            <w:right w:val="none" w:sz="0" w:space="0" w:color="auto"/>
          </w:divBdr>
          <w:divsChild>
            <w:div w:id="17238370">
              <w:marLeft w:val="0"/>
              <w:marRight w:val="0"/>
              <w:marTop w:val="0"/>
              <w:marBottom w:val="0"/>
              <w:divBdr>
                <w:top w:val="none" w:sz="0" w:space="0" w:color="auto"/>
                <w:left w:val="none" w:sz="0" w:space="0" w:color="auto"/>
                <w:bottom w:val="none" w:sz="0" w:space="0" w:color="auto"/>
                <w:right w:val="none" w:sz="0" w:space="0" w:color="auto"/>
              </w:divBdr>
            </w:div>
            <w:div w:id="154347859">
              <w:marLeft w:val="0"/>
              <w:marRight w:val="0"/>
              <w:marTop w:val="0"/>
              <w:marBottom w:val="0"/>
              <w:divBdr>
                <w:top w:val="none" w:sz="0" w:space="0" w:color="auto"/>
                <w:left w:val="none" w:sz="0" w:space="0" w:color="auto"/>
                <w:bottom w:val="none" w:sz="0" w:space="0" w:color="auto"/>
                <w:right w:val="none" w:sz="0" w:space="0" w:color="auto"/>
              </w:divBdr>
            </w:div>
            <w:div w:id="278605377">
              <w:marLeft w:val="0"/>
              <w:marRight w:val="0"/>
              <w:marTop w:val="0"/>
              <w:marBottom w:val="0"/>
              <w:divBdr>
                <w:top w:val="none" w:sz="0" w:space="0" w:color="auto"/>
                <w:left w:val="none" w:sz="0" w:space="0" w:color="auto"/>
                <w:bottom w:val="none" w:sz="0" w:space="0" w:color="auto"/>
                <w:right w:val="none" w:sz="0" w:space="0" w:color="auto"/>
              </w:divBdr>
            </w:div>
            <w:div w:id="831484255">
              <w:marLeft w:val="0"/>
              <w:marRight w:val="0"/>
              <w:marTop w:val="0"/>
              <w:marBottom w:val="0"/>
              <w:divBdr>
                <w:top w:val="none" w:sz="0" w:space="0" w:color="auto"/>
                <w:left w:val="none" w:sz="0" w:space="0" w:color="auto"/>
                <w:bottom w:val="none" w:sz="0" w:space="0" w:color="auto"/>
                <w:right w:val="none" w:sz="0" w:space="0" w:color="auto"/>
              </w:divBdr>
            </w:div>
            <w:div w:id="1624264467">
              <w:marLeft w:val="0"/>
              <w:marRight w:val="0"/>
              <w:marTop w:val="0"/>
              <w:marBottom w:val="0"/>
              <w:divBdr>
                <w:top w:val="none" w:sz="0" w:space="0" w:color="auto"/>
                <w:left w:val="none" w:sz="0" w:space="0" w:color="auto"/>
                <w:bottom w:val="none" w:sz="0" w:space="0" w:color="auto"/>
                <w:right w:val="none" w:sz="0" w:space="0" w:color="auto"/>
              </w:divBdr>
            </w:div>
            <w:div w:id="2142964156">
              <w:marLeft w:val="0"/>
              <w:marRight w:val="0"/>
              <w:marTop w:val="0"/>
              <w:marBottom w:val="0"/>
              <w:divBdr>
                <w:top w:val="none" w:sz="0" w:space="0" w:color="auto"/>
                <w:left w:val="none" w:sz="0" w:space="0" w:color="auto"/>
                <w:bottom w:val="none" w:sz="0" w:space="0" w:color="auto"/>
                <w:right w:val="none" w:sz="0" w:space="0" w:color="auto"/>
              </w:divBdr>
            </w:div>
          </w:divsChild>
        </w:div>
        <w:div w:id="1827893049">
          <w:marLeft w:val="0"/>
          <w:marRight w:val="0"/>
          <w:marTop w:val="0"/>
          <w:marBottom w:val="0"/>
          <w:divBdr>
            <w:top w:val="none" w:sz="0" w:space="0" w:color="auto"/>
            <w:left w:val="none" w:sz="0" w:space="0" w:color="auto"/>
            <w:bottom w:val="none" w:sz="0" w:space="0" w:color="auto"/>
            <w:right w:val="none" w:sz="0" w:space="0" w:color="auto"/>
          </w:divBdr>
          <w:divsChild>
            <w:div w:id="1754738244">
              <w:marLeft w:val="0"/>
              <w:marRight w:val="0"/>
              <w:marTop w:val="0"/>
              <w:marBottom w:val="0"/>
              <w:divBdr>
                <w:top w:val="none" w:sz="0" w:space="0" w:color="auto"/>
                <w:left w:val="none" w:sz="0" w:space="0" w:color="auto"/>
                <w:bottom w:val="none" w:sz="0" w:space="0" w:color="auto"/>
                <w:right w:val="none" w:sz="0" w:space="0" w:color="auto"/>
              </w:divBdr>
            </w:div>
            <w:div w:id="2062173468">
              <w:marLeft w:val="0"/>
              <w:marRight w:val="0"/>
              <w:marTop w:val="0"/>
              <w:marBottom w:val="0"/>
              <w:divBdr>
                <w:top w:val="none" w:sz="0" w:space="0" w:color="auto"/>
                <w:left w:val="none" w:sz="0" w:space="0" w:color="auto"/>
                <w:bottom w:val="none" w:sz="0" w:space="0" w:color="auto"/>
                <w:right w:val="none" w:sz="0" w:space="0" w:color="auto"/>
              </w:divBdr>
            </w:div>
          </w:divsChild>
        </w:div>
        <w:div w:id="1978411134">
          <w:marLeft w:val="0"/>
          <w:marRight w:val="0"/>
          <w:marTop w:val="0"/>
          <w:marBottom w:val="0"/>
          <w:divBdr>
            <w:top w:val="none" w:sz="0" w:space="0" w:color="auto"/>
            <w:left w:val="none" w:sz="0" w:space="0" w:color="auto"/>
            <w:bottom w:val="none" w:sz="0" w:space="0" w:color="auto"/>
            <w:right w:val="none" w:sz="0" w:space="0" w:color="auto"/>
          </w:divBdr>
        </w:div>
        <w:div w:id="2055277661">
          <w:marLeft w:val="0"/>
          <w:marRight w:val="0"/>
          <w:marTop w:val="0"/>
          <w:marBottom w:val="0"/>
          <w:divBdr>
            <w:top w:val="none" w:sz="0" w:space="0" w:color="auto"/>
            <w:left w:val="none" w:sz="0" w:space="0" w:color="auto"/>
            <w:bottom w:val="none" w:sz="0" w:space="0" w:color="auto"/>
            <w:right w:val="none" w:sz="0" w:space="0" w:color="auto"/>
          </w:divBdr>
        </w:div>
        <w:div w:id="2101560718">
          <w:marLeft w:val="0"/>
          <w:marRight w:val="0"/>
          <w:marTop w:val="0"/>
          <w:marBottom w:val="0"/>
          <w:divBdr>
            <w:top w:val="none" w:sz="0" w:space="0" w:color="auto"/>
            <w:left w:val="none" w:sz="0" w:space="0" w:color="auto"/>
            <w:bottom w:val="none" w:sz="0" w:space="0" w:color="auto"/>
            <w:right w:val="none" w:sz="0" w:space="0" w:color="auto"/>
          </w:divBdr>
        </w:div>
      </w:divsChild>
    </w:div>
    <w:div w:id="177694771">
      <w:bodyDiv w:val="1"/>
      <w:marLeft w:val="0"/>
      <w:marRight w:val="0"/>
      <w:marTop w:val="0"/>
      <w:marBottom w:val="0"/>
      <w:divBdr>
        <w:top w:val="none" w:sz="0" w:space="0" w:color="auto"/>
        <w:left w:val="none" w:sz="0" w:space="0" w:color="auto"/>
        <w:bottom w:val="none" w:sz="0" w:space="0" w:color="auto"/>
        <w:right w:val="none" w:sz="0" w:space="0" w:color="auto"/>
      </w:divBdr>
    </w:div>
    <w:div w:id="811992708">
      <w:bodyDiv w:val="1"/>
      <w:marLeft w:val="0"/>
      <w:marRight w:val="0"/>
      <w:marTop w:val="0"/>
      <w:marBottom w:val="0"/>
      <w:divBdr>
        <w:top w:val="none" w:sz="0" w:space="0" w:color="auto"/>
        <w:left w:val="none" w:sz="0" w:space="0" w:color="auto"/>
        <w:bottom w:val="none" w:sz="0" w:space="0" w:color="auto"/>
        <w:right w:val="none" w:sz="0" w:space="0" w:color="auto"/>
      </w:divBdr>
    </w:div>
    <w:div w:id="891890339">
      <w:bodyDiv w:val="1"/>
      <w:marLeft w:val="0"/>
      <w:marRight w:val="0"/>
      <w:marTop w:val="0"/>
      <w:marBottom w:val="0"/>
      <w:divBdr>
        <w:top w:val="none" w:sz="0" w:space="0" w:color="auto"/>
        <w:left w:val="none" w:sz="0" w:space="0" w:color="auto"/>
        <w:bottom w:val="none" w:sz="0" w:space="0" w:color="auto"/>
        <w:right w:val="none" w:sz="0" w:space="0" w:color="auto"/>
      </w:divBdr>
      <w:divsChild>
        <w:div w:id="131288006">
          <w:marLeft w:val="0"/>
          <w:marRight w:val="0"/>
          <w:marTop w:val="0"/>
          <w:marBottom w:val="0"/>
          <w:divBdr>
            <w:top w:val="none" w:sz="0" w:space="0" w:color="auto"/>
            <w:left w:val="none" w:sz="0" w:space="0" w:color="auto"/>
            <w:bottom w:val="none" w:sz="0" w:space="0" w:color="auto"/>
            <w:right w:val="none" w:sz="0" w:space="0" w:color="auto"/>
          </w:divBdr>
          <w:divsChild>
            <w:div w:id="1020010771">
              <w:marLeft w:val="0"/>
              <w:marRight w:val="0"/>
              <w:marTop w:val="0"/>
              <w:marBottom w:val="0"/>
              <w:divBdr>
                <w:top w:val="none" w:sz="0" w:space="0" w:color="auto"/>
                <w:left w:val="none" w:sz="0" w:space="0" w:color="auto"/>
                <w:bottom w:val="none" w:sz="0" w:space="0" w:color="auto"/>
                <w:right w:val="none" w:sz="0" w:space="0" w:color="auto"/>
              </w:divBdr>
            </w:div>
            <w:div w:id="1787847534">
              <w:marLeft w:val="0"/>
              <w:marRight w:val="0"/>
              <w:marTop w:val="0"/>
              <w:marBottom w:val="0"/>
              <w:divBdr>
                <w:top w:val="none" w:sz="0" w:space="0" w:color="auto"/>
                <w:left w:val="none" w:sz="0" w:space="0" w:color="auto"/>
                <w:bottom w:val="none" w:sz="0" w:space="0" w:color="auto"/>
                <w:right w:val="none" w:sz="0" w:space="0" w:color="auto"/>
              </w:divBdr>
            </w:div>
          </w:divsChild>
        </w:div>
        <w:div w:id="144472809">
          <w:marLeft w:val="0"/>
          <w:marRight w:val="0"/>
          <w:marTop w:val="0"/>
          <w:marBottom w:val="0"/>
          <w:divBdr>
            <w:top w:val="none" w:sz="0" w:space="0" w:color="auto"/>
            <w:left w:val="none" w:sz="0" w:space="0" w:color="auto"/>
            <w:bottom w:val="none" w:sz="0" w:space="0" w:color="auto"/>
            <w:right w:val="none" w:sz="0" w:space="0" w:color="auto"/>
          </w:divBdr>
          <w:divsChild>
            <w:div w:id="69276302">
              <w:marLeft w:val="0"/>
              <w:marRight w:val="0"/>
              <w:marTop w:val="0"/>
              <w:marBottom w:val="0"/>
              <w:divBdr>
                <w:top w:val="none" w:sz="0" w:space="0" w:color="auto"/>
                <w:left w:val="none" w:sz="0" w:space="0" w:color="auto"/>
                <w:bottom w:val="none" w:sz="0" w:space="0" w:color="auto"/>
                <w:right w:val="none" w:sz="0" w:space="0" w:color="auto"/>
              </w:divBdr>
            </w:div>
            <w:div w:id="664404679">
              <w:marLeft w:val="0"/>
              <w:marRight w:val="0"/>
              <w:marTop w:val="0"/>
              <w:marBottom w:val="0"/>
              <w:divBdr>
                <w:top w:val="none" w:sz="0" w:space="0" w:color="auto"/>
                <w:left w:val="none" w:sz="0" w:space="0" w:color="auto"/>
                <w:bottom w:val="none" w:sz="0" w:space="0" w:color="auto"/>
                <w:right w:val="none" w:sz="0" w:space="0" w:color="auto"/>
              </w:divBdr>
            </w:div>
            <w:div w:id="1534881643">
              <w:marLeft w:val="0"/>
              <w:marRight w:val="0"/>
              <w:marTop w:val="0"/>
              <w:marBottom w:val="0"/>
              <w:divBdr>
                <w:top w:val="none" w:sz="0" w:space="0" w:color="auto"/>
                <w:left w:val="none" w:sz="0" w:space="0" w:color="auto"/>
                <w:bottom w:val="none" w:sz="0" w:space="0" w:color="auto"/>
                <w:right w:val="none" w:sz="0" w:space="0" w:color="auto"/>
              </w:divBdr>
            </w:div>
            <w:div w:id="1732651392">
              <w:marLeft w:val="0"/>
              <w:marRight w:val="0"/>
              <w:marTop w:val="0"/>
              <w:marBottom w:val="0"/>
              <w:divBdr>
                <w:top w:val="none" w:sz="0" w:space="0" w:color="auto"/>
                <w:left w:val="none" w:sz="0" w:space="0" w:color="auto"/>
                <w:bottom w:val="none" w:sz="0" w:space="0" w:color="auto"/>
                <w:right w:val="none" w:sz="0" w:space="0" w:color="auto"/>
              </w:divBdr>
            </w:div>
          </w:divsChild>
        </w:div>
        <w:div w:id="182061709">
          <w:marLeft w:val="0"/>
          <w:marRight w:val="0"/>
          <w:marTop w:val="0"/>
          <w:marBottom w:val="0"/>
          <w:divBdr>
            <w:top w:val="none" w:sz="0" w:space="0" w:color="auto"/>
            <w:left w:val="none" w:sz="0" w:space="0" w:color="auto"/>
            <w:bottom w:val="none" w:sz="0" w:space="0" w:color="auto"/>
            <w:right w:val="none" w:sz="0" w:space="0" w:color="auto"/>
          </w:divBdr>
          <w:divsChild>
            <w:div w:id="1558122853">
              <w:marLeft w:val="0"/>
              <w:marRight w:val="0"/>
              <w:marTop w:val="0"/>
              <w:marBottom w:val="0"/>
              <w:divBdr>
                <w:top w:val="none" w:sz="0" w:space="0" w:color="auto"/>
                <w:left w:val="none" w:sz="0" w:space="0" w:color="auto"/>
                <w:bottom w:val="none" w:sz="0" w:space="0" w:color="auto"/>
                <w:right w:val="none" w:sz="0" w:space="0" w:color="auto"/>
              </w:divBdr>
            </w:div>
            <w:div w:id="1633171429">
              <w:marLeft w:val="0"/>
              <w:marRight w:val="0"/>
              <w:marTop w:val="0"/>
              <w:marBottom w:val="0"/>
              <w:divBdr>
                <w:top w:val="none" w:sz="0" w:space="0" w:color="auto"/>
                <w:left w:val="none" w:sz="0" w:space="0" w:color="auto"/>
                <w:bottom w:val="none" w:sz="0" w:space="0" w:color="auto"/>
                <w:right w:val="none" w:sz="0" w:space="0" w:color="auto"/>
              </w:divBdr>
            </w:div>
            <w:div w:id="1718771891">
              <w:marLeft w:val="0"/>
              <w:marRight w:val="0"/>
              <w:marTop w:val="0"/>
              <w:marBottom w:val="0"/>
              <w:divBdr>
                <w:top w:val="none" w:sz="0" w:space="0" w:color="auto"/>
                <w:left w:val="none" w:sz="0" w:space="0" w:color="auto"/>
                <w:bottom w:val="none" w:sz="0" w:space="0" w:color="auto"/>
                <w:right w:val="none" w:sz="0" w:space="0" w:color="auto"/>
              </w:divBdr>
            </w:div>
            <w:div w:id="1739749230">
              <w:marLeft w:val="0"/>
              <w:marRight w:val="0"/>
              <w:marTop w:val="0"/>
              <w:marBottom w:val="0"/>
              <w:divBdr>
                <w:top w:val="none" w:sz="0" w:space="0" w:color="auto"/>
                <w:left w:val="none" w:sz="0" w:space="0" w:color="auto"/>
                <w:bottom w:val="none" w:sz="0" w:space="0" w:color="auto"/>
                <w:right w:val="none" w:sz="0" w:space="0" w:color="auto"/>
              </w:divBdr>
            </w:div>
            <w:div w:id="1796410659">
              <w:marLeft w:val="0"/>
              <w:marRight w:val="0"/>
              <w:marTop w:val="0"/>
              <w:marBottom w:val="0"/>
              <w:divBdr>
                <w:top w:val="none" w:sz="0" w:space="0" w:color="auto"/>
                <w:left w:val="none" w:sz="0" w:space="0" w:color="auto"/>
                <w:bottom w:val="none" w:sz="0" w:space="0" w:color="auto"/>
                <w:right w:val="none" w:sz="0" w:space="0" w:color="auto"/>
              </w:divBdr>
            </w:div>
            <w:div w:id="1808742293">
              <w:marLeft w:val="0"/>
              <w:marRight w:val="0"/>
              <w:marTop w:val="0"/>
              <w:marBottom w:val="0"/>
              <w:divBdr>
                <w:top w:val="none" w:sz="0" w:space="0" w:color="auto"/>
                <w:left w:val="none" w:sz="0" w:space="0" w:color="auto"/>
                <w:bottom w:val="none" w:sz="0" w:space="0" w:color="auto"/>
                <w:right w:val="none" w:sz="0" w:space="0" w:color="auto"/>
              </w:divBdr>
            </w:div>
            <w:div w:id="1818917859">
              <w:marLeft w:val="0"/>
              <w:marRight w:val="0"/>
              <w:marTop w:val="0"/>
              <w:marBottom w:val="0"/>
              <w:divBdr>
                <w:top w:val="none" w:sz="0" w:space="0" w:color="auto"/>
                <w:left w:val="none" w:sz="0" w:space="0" w:color="auto"/>
                <w:bottom w:val="none" w:sz="0" w:space="0" w:color="auto"/>
                <w:right w:val="none" w:sz="0" w:space="0" w:color="auto"/>
              </w:divBdr>
            </w:div>
            <w:div w:id="1929996008">
              <w:marLeft w:val="0"/>
              <w:marRight w:val="0"/>
              <w:marTop w:val="0"/>
              <w:marBottom w:val="0"/>
              <w:divBdr>
                <w:top w:val="none" w:sz="0" w:space="0" w:color="auto"/>
                <w:left w:val="none" w:sz="0" w:space="0" w:color="auto"/>
                <w:bottom w:val="none" w:sz="0" w:space="0" w:color="auto"/>
                <w:right w:val="none" w:sz="0" w:space="0" w:color="auto"/>
              </w:divBdr>
            </w:div>
          </w:divsChild>
        </w:div>
        <w:div w:id="268974524">
          <w:marLeft w:val="0"/>
          <w:marRight w:val="0"/>
          <w:marTop w:val="0"/>
          <w:marBottom w:val="0"/>
          <w:divBdr>
            <w:top w:val="none" w:sz="0" w:space="0" w:color="auto"/>
            <w:left w:val="none" w:sz="0" w:space="0" w:color="auto"/>
            <w:bottom w:val="none" w:sz="0" w:space="0" w:color="auto"/>
            <w:right w:val="none" w:sz="0" w:space="0" w:color="auto"/>
          </w:divBdr>
        </w:div>
        <w:div w:id="301885113">
          <w:marLeft w:val="0"/>
          <w:marRight w:val="0"/>
          <w:marTop w:val="0"/>
          <w:marBottom w:val="0"/>
          <w:divBdr>
            <w:top w:val="none" w:sz="0" w:space="0" w:color="auto"/>
            <w:left w:val="none" w:sz="0" w:space="0" w:color="auto"/>
            <w:bottom w:val="none" w:sz="0" w:space="0" w:color="auto"/>
            <w:right w:val="none" w:sz="0" w:space="0" w:color="auto"/>
          </w:divBdr>
          <w:divsChild>
            <w:div w:id="54814868">
              <w:marLeft w:val="0"/>
              <w:marRight w:val="0"/>
              <w:marTop w:val="0"/>
              <w:marBottom w:val="0"/>
              <w:divBdr>
                <w:top w:val="none" w:sz="0" w:space="0" w:color="auto"/>
                <w:left w:val="none" w:sz="0" w:space="0" w:color="auto"/>
                <w:bottom w:val="none" w:sz="0" w:space="0" w:color="auto"/>
                <w:right w:val="none" w:sz="0" w:space="0" w:color="auto"/>
              </w:divBdr>
            </w:div>
            <w:div w:id="179780171">
              <w:marLeft w:val="0"/>
              <w:marRight w:val="0"/>
              <w:marTop w:val="0"/>
              <w:marBottom w:val="0"/>
              <w:divBdr>
                <w:top w:val="none" w:sz="0" w:space="0" w:color="auto"/>
                <w:left w:val="none" w:sz="0" w:space="0" w:color="auto"/>
                <w:bottom w:val="none" w:sz="0" w:space="0" w:color="auto"/>
                <w:right w:val="none" w:sz="0" w:space="0" w:color="auto"/>
              </w:divBdr>
            </w:div>
            <w:div w:id="185564292">
              <w:marLeft w:val="0"/>
              <w:marRight w:val="0"/>
              <w:marTop w:val="0"/>
              <w:marBottom w:val="0"/>
              <w:divBdr>
                <w:top w:val="none" w:sz="0" w:space="0" w:color="auto"/>
                <w:left w:val="none" w:sz="0" w:space="0" w:color="auto"/>
                <w:bottom w:val="none" w:sz="0" w:space="0" w:color="auto"/>
                <w:right w:val="none" w:sz="0" w:space="0" w:color="auto"/>
              </w:divBdr>
            </w:div>
            <w:div w:id="445349670">
              <w:marLeft w:val="0"/>
              <w:marRight w:val="0"/>
              <w:marTop w:val="0"/>
              <w:marBottom w:val="0"/>
              <w:divBdr>
                <w:top w:val="none" w:sz="0" w:space="0" w:color="auto"/>
                <w:left w:val="none" w:sz="0" w:space="0" w:color="auto"/>
                <w:bottom w:val="none" w:sz="0" w:space="0" w:color="auto"/>
                <w:right w:val="none" w:sz="0" w:space="0" w:color="auto"/>
              </w:divBdr>
            </w:div>
            <w:div w:id="556554294">
              <w:marLeft w:val="0"/>
              <w:marRight w:val="0"/>
              <w:marTop w:val="0"/>
              <w:marBottom w:val="0"/>
              <w:divBdr>
                <w:top w:val="none" w:sz="0" w:space="0" w:color="auto"/>
                <w:left w:val="none" w:sz="0" w:space="0" w:color="auto"/>
                <w:bottom w:val="none" w:sz="0" w:space="0" w:color="auto"/>
                <w:right w:val="none" w:sz="0" w:space="0" w:color="auto"/>
              </w:divBdr>
            </w:div>
            <w:div w:id="868765221">
              <w:marLeft w:val="0"/>
              <w:marRight w:val="0"/>
              <w:marTop w:val="0"/>
              <w:marBottom w:val="0"/>
              <w:divBdr>
                <w:top w:val="none" w:sz="0" w:space="0" w:color="auto"/>
                <w:left w:val="none" w:sz="0" w:space="0" w:color="auto"/>
                <w:bottom w:val="none" w:sz="0" w:space="0" w:color="auto"/>
                <w:right w:val="none" w:sz="0" w:space="0" w:color="auto"/>
              </w:divBdr>
            </w:div>
            <w:div w:id="923996789">
              <w:marLeft w:val="0"/>
              <w:marRight w:val="0"/>
              <w:marTop w:val="0"/>
              <w:marBottom w:val="0"/>
              <w:divBdr>
                <w:top w:val="none" w:sz="0" w:space="0" w:color="auto"/>
                <w:left w:val="none" w:sz="0" w:space="0" w:color="auto"/>
                <w:bottom w:val="none" w:sz="0" w:space="0" w:color="auto"/>
                <w:right w:val="none" w:sz="0" w:space="0" w:color="auto"/>
              </w:divBdr>
            </w:div>
            <w:div w:id="944964981">
              <w:marLeft w:val="0"/>
              <w:marRight w:val="0"/>
              <w:marTop w:val="0"/>
              <w:marBottom w:val="0"/>
              <w:divBdr>
                <w:top w:val="none" w:sz="0" w:space="0" w:color="auto"/>
                <w:left w:val="none" w:sz="0" w:space="0" w:color="auto"/>
                <w:bottom w:val="none" w:sz="0" w:space="0" w:color="auto"/>
                <w:right w:val="none" w:sz="0" w:space="0" w:color="auto"/>
              </w:divBdr>
            </w:div>
            <w:div w:id="1126972515">
              <w:marLeft w:val="0"/>
              <w:marRight w:val="0"/>
              <w:marTop w:val="0"/>
              <w:marBottom w:val="0"/>
              <w:divBdr>
                <w:top w:val="none" w:sz="0" w:space="0" w:color="auto"/>
                <w:left w:val="none" w:sz="0" w:space="0" w:color="auto"/>
                <w:bottom w:val="none" w:sz="0" w:space="0" w:color="auto"/>
                <w:right w:val="none" w:sz="0" w:space="0" w:color="auto"/>
              </w:divBdr>
            </w:div>
            <w:div w:id="1373919985">
              <w:marLeft w:val="0"/>
              <w:marRight w:val="0"/>
              <w:marTop w:val="0"/>
              <w:marBottom w:val="0"/>
              <w:divBdr>
                <w:top w:val="none" w:sz="0" w:space="0" w:color="auto"/>
                <w:left w:val="none" w:sz="0" w:space="0" w:color="auto"/>
                <w:bottom w:val="none" w:sz="0" w:space="0" w:color="auto"/>
                <w:right w:val="none" w:sz="0" w:space="0" w:color="auto"/>
              </w:divBdr>
            </w:div>
            <w:div w:id="1567912965">
              <w:marLeft w:val="0"/>
              <w:marRight w:val="0"/>
              <w:marTop w:val="0"/>
              <w:marBottom w:val="0"/>
              <w:divBdr>
                <w:top w:val="none" w:sz="0" w:space="0" w:color="auto"/>
                <w:left w:val="none" w:sz="0" w:space="0" w:color="auto"/>
                <w:bottom w:val="none" w:sz="0" w:space="0" w:color="auto"/>
                <w:right w:val="none" w:sz="0" w:space="0" w:color="auto"/>
              </w:divBdr>
            </w:div>
            <w:div w:id="1794207022">
              <w:marLeft w:val="0"/>
              <w:marRight w:val="0"/>
              <w:marTop w:val="0"/>
              <w:marBottom w:val="0"/>
              <w:divBdr>
                <w:top w:val="none" w:sz="0" w:space="0" w:color="auto"/>
                <w:left w:val="none" w:sz="0" w:space="0" w:color="auto"/>
                <w:bottom w:val="none" w:sz="0" w:space="0" w:color="auto"/>
                <w:right w:val="none" w:sz="0" w:space="0" w:color="auto"/>
              </w:divBdr>
            </w:div>
            <w:div w:id="2043364378">
              <w:marLeft w:val="0"/>
              <w:marRight w:val="0"/>
              <w:marTop w:val="0"/>
              <w:marBottom w:val="0"/>
              <w:divBdr>
                <w:top w:val="none" w:sz="0" w:space="0" w:color="auto"/>
                <w:left w:val="none" w:sz="0" w:space="0" w:color="auto"/>
                <w:bottom w:val="none" w:sz="0" w:space="0" w:color="auto"/>
                <w:right w:val="none" w:sz="0" w:space="0" w:color="auto"/>
              </w:divBdr>
            </w:div>
            <w:div w:id="2100052860">
              <w:marLeft w:val="0"/>
              <w:marRight w:val="0"/>
              <w:marTop w:val="0"/>
              <w:marBottom w:val="0"/>
              <w:divBdr>
                <w:top w:val="none" w:sz="0" w:space="0" w:color="auto"/>
                <w:left w:val="none" w:sz="0" w:space="0" w:color="auto"/>
                <w:bottom w:val="none" w:sz="0" w:space="0" w:color="auto"/>
                <w:right w:val="none" w:sz="0" w:space="0" w:color="auto"/>
              </w:divBdr>
            </w:div>
            <w:div w:id="2137721291">
              <w:marLeft w:val="0"/>
              <w:marRight w:val="0"/>
              <w:marTop w:val="0"/>
              <w:marBottom w:val="0"/>
              <w:divBdr>
                <w:top w:val="none" w:sz="0" w:space="0" w:color="auto"/>
                <w:left w:val="none" w:sz="0" w:space="0" w:color="auto"/>
                <w:bottom w:val="none" w:sz="0" w:space="0" w:color="auto"/>
                <w:right w:val="none" w:sz="0" w:space="0" w:color="auto"/>
              </w:divBdr>
            </w:div>
          </w:divsChild>
        </w:div>
        <w:div w:id="372652576">
          <w:marLeft w:val="0"/>
          <w:marRight w:val="0"/>
          <w:marTop w:val="0"/>
          <w:marBottom w:val="0"/>
          <w:divBdr>
            <w:top w:val="none" w:sz="0" w:space="0" w:color="auto"/>
            <w:left w:val="none" w:sz="0" w:space="0" w:color="auto"/>
            <w:bottom w:val="none" w:sz="0" w:space="0" w:color="auto"/>
            <w:right w:val="none" w:sz="0" w:space="0" w:color="auto"/>
          </w:divBdr>
          <w:divsChild>
            <w:div w:id="356853224">
              <w:marLeft w:val="0"/>
              <w:marRight w:val="0"/>
              <w:marTop w:val="0"/>
              <w:marBottom w:val="0"/>
              <w:divBdr>
                <w:top w:val="none" w:sz="0" w:space="0" w:color="auto"/>
                <w:left w:val="none" w:sz="0" w:space="0" w:color="auto"/>
                <w:bottom w:val="none" w:sz="0" w:space="0" w:color="auto"/>
                <w:right w:val="none" w:sz="0" w:space="0" w:color="auto"/>
              </w:divBdr>
            </w:div>
            <w:div w:id="810362713">
              <w:marLeft w:val="0"/>
              <w:marRight w:val="0"/>
              <w:marTop w:val="0"/>
              <w:marBottom w:val="0"/>
              <w:divBdr>
                <w:top w:val="none" w:sz="0" w:space="0" w:color="auto"/>
                <w:left w:val="none" w:sz="0" w:space="0" w:color="auto"/>
                <w:bottom w:val="none" w:sz="0" w:space="0" w:color="auto"/>
                <w:right w:val="none" w:sz="0" w:space="0" w:color="auto"/>
              </w:divBdr>
            </w:div>
            <w:div w:id="1427381344">
              <w:marLeft w:val="0"/>
              <w:marRight w:val="0"/>
              <w:marTop w:val="0"/>
              <w:marBottom w:val="0"/>
              <w:divBdr>
                <w:top w:val="none" w:sz="0" w:space="0" w:color="auto"/>
                <w:left w:val="none" w:sz="0" w:space="0" w:color="auto"/>
                <w:bottom w:val="none" w:sz="0" w:space="0" w:color="auto"/>
                <w:right w:val="none" w:sz="0" w:space="0" w:color="auto"/>
              </w:divBdr>
            </w:div>
            <w:div w:id="1685396319">
              <w:marLeft w:val="0"/>
              <w:marRight w:val="0"/>
              <w:marTop w:val="0"/>
              <w:marBottom w:val="0"/>
              <w:divBdr>
                <w:top w:val="none" w:sz="0" w:space="0" w:color="auto"/>
                <w:left w:val="none" w:sz="0" w:space="0" w:color="auto"/>
                <w:bottom w:val="none" w:sz="0" w:space="0" w:color="auto"/>
                <w:right w:val="none" w:sz="0" w:space="0" w:color="auto"/>
              </w:divBdr>
            </w:div>
          </w:divsChild>
        </w:div>
        <w:div w:id="615794204">
          <w:marLeft w:val="0"/>
          <w:marRight w:val="0"/>
          <w:marTop w:val="0"/>
          <w:marBottom w:val="0"/>
          <w:divBdr>
            <w:top w:val="none" w:sz="0" w:space="0" w:color="auto"/>
            <w:left w:val="none" w:sz="0" w:space="0" w:color="auto"/>
            <w:bottom w:val="none" w:sz="0" w:space="0" w:color="auto"/>
            <w:right w:val="none" w:sz="0" w:space="0" w:color="auto"/>
          </w:divBdr>
          <w:divsChild>
            <w:div w:id="486021405">
              <w:marLeft w:val="0"/>
              <w:marRight w:val="0"/>
              <w:marTop w:val="0"/>
              <w:marBottom w:val="0"/>
              <w:divBdr>
                <w:top w:val="none" w:sz="0" w:space="0" w:color="auto"/>
                <w:left w:val="none" w:sz="0" w:space="0" w:color="auto"/>
                <w:bottom w:val="none" w:sz="0" w:space="0" w:color="auto"/>
                <w:right w:val="none" w:sz="0" w:space="0" w:color="auto"/>
              </w:divBdr>
            </w:div>
            <w:div w:id="1131944155">
              <w:marLeft w:val="0"/>
              <w:marRight w:val="0"/>
              <w:marTop w:val="0"/>
              <w:marBottom w:val="0"/>
              <w:divBdr>
                <w:top w:val="none" w:sz="0" w:space="0" w:color="auto"/>
                <w:left w:val="none" w:sz="0" w:space="0" w:color="auto"/>
                <w:bottom w:val="none" w:sz="0" w:space="0" w:color="auto"/>
                <w:right w:val="none" w:sz="0" w:space="0" w:color="auto"/>
              </w:divBdr>
            </w:div>
            <w:div w:id="2078744219">
              <w:marLeft w:val="0"/>
              <w:marRight w:val="0"/>
              <w:marTop w:val="0"/>
              <w:marBottom w:val="0"/>
              <w:divBdr>
                <w:top w:val="none" w:sz="0" w:space="0" w:color="auto"/>
                <w:left w:val="none" w:sz="0" w:space="0" w:color="auto"/>
                <w:bottom w:val="none" w:sz="0" w:space="0" w:color="auto"/>
                <w:right w:val="none" w:sz="0" w:space="0" w:color="auto"/>
              </w:divBdr>
            </w:div>
          </w:divsChild>
        </w:div>
        <w:div w:id="677192355">
          <w:marLeft w:val="0"/>
          <w:marRight w:val="0"/>
          <w:marTop w:val="0"/>
          <w:marBottom w:val="0"/>
          <w:divBdr>
            <w:top w:val="none" w:sz="0" w:space="0" w:color="auto"/>
            <w:left w:val="none" w:sz="0" w:space="0" w:color="auto"/>
            <w:bottom w:val="none" w:sz="0" w:space="0" w:color="auto"/>
            <w:right w:val="none" w:sz="0" w:space="0" w:color="auto"/>
          </w:divBdr>
          <w:divsChild>
            <w:div w:id="1067993519">
              <w:marLeft w:val="0"/>
              <w:marRight w:val="0"/>
              <w:marTop w:val="0"/>
              <w:marBottom w:val="0"/>
              <w:divBdr>
                <w:top w:val="none" w:sz="0" w:space="0" w:color="auto"/>
                <w:left w:val="none" w:sz="0" w:space="0" w:color="auto"/>
                <w:bottom w:val="none" w:sz="0" w:space="0" w:color="auto"/>
                <w:right w:val="none" w:sz="0" w:space="0" w:color="auto"/>
              </w:divBdr>
            </w:div>
            <w:div w:id="1132751751">
              <w:marLeft w:val="0"/>
              <w:marRight w:val="0"/>
              <w:marTop w:val="0"/>
              <w:marBottom w:val="0"/>
              <w:divBdr>
                <w:top w:val="none" w:sz="0" w:space="0" w:color="auto"/>
                <w:left w:val="none" w:sz="0" w:space="0" w:color="auto"/>
                <w:bottom w:val="none" w:sz="0" w:space="0" w:color="auto"/>
                <w:right w:val="none" w:sz="0" w:space="0" w:color="auto"/>
              </w:divBdr>
            </w:div>
            <w:div w:id="1253784422">
              <w:marLeft w:val="0"/>
              <w:marRight w:val="0"/>
              <w:marTop w:val="0"/>
              <w:marBottom w:val="0"/>
              <w:divBdr>
                <w:top w:val="none" w:sz="0" w:space="0" w:color="auto"/>
                <w:left w:val="none" w:sz="0" w:space="0" w:color="auto"/>
                <w:bottom w:val="none" w:sz="0" w:space="0" w:color="auto"/>
                <w:right w:val="none" w:sz="0" w:space="0" w:color="auto"/>
              </w:divBdr>
            </w:div>
            <w:div w:id="1257249272">
              <w:marLeft w:val="0"/>
              <w:marRight w:val="0"/>
              <w:marTop w:val="0"/>
              <w:marBottom w:val="0"/>
              <w:divBdr>
                <w:top w:val="none" w:sz="0" w:space="0" w:color="auto"/>
                <w:left w:val="none" w:sz="0" w:space="0" w:color="auto"/>
                <w:bottom w:val="none" w:sz="0" w:space="0" w:color="auto"/>
                <w:right w:val="none" w:sz="0" w:space="0" w:color="auto"/>
              </w:divBdr>
            </w:div>
            <w:div w:id="1390228488">
              <w:marLeft w:val="0"/>
              <w:marRight w:val="0"/>
              <w:marTop w:val="0"/>
              <w:marBottom w:val="0"/>
              <w:divBdr>
                <w:top w:val="none" w:sz="0" w:space="0" w:color="auto"/>
                <w:left w:val="none" w:sz="0" w:space="0" w:color="auto"/>
                <w:bottom w:val="none" w:sz="0" w:space="0" w:color="auto"/>
                <w:right w:val="none" w:sz="0" w:space="0" w:color="auto"/>
              </w:divBdr>
            </w:div>
            <w:div w:id="1530341457">
              <w:marLeft w:val="0"/>
              <w:marRight w:val="0"/>
              <w:marTop w:val="0"/>
              <w:marBottom w:val="0"/>
              <w:divBdr>
                <w:top w:val="none" w:sz="0" w:space="0" w:color="auto"/>
                <w:left w:val="none" w:sz="0" w:space="0" w:color="auto"/>
                <w:bottom w:val="none" w:sz="0" w:space="0" w:color="auto"/>
                <w:right w:val="none" w:sz="0" w:space="0" w:color="auto"/>
              </w:divBdr>
            </w:div>
            <w:div w:id="1659503247">
              <w:marLeft w:val="0"/>
              <w:marRight w:val="0"/>
              <w:marTop w:val="0"/>
              <w:marBottom w:val="0"/>
              <w:divBdr>
                <w:top w:val="none" w:sz="0" w:space="0" w:color="auto"/>
                <w:left w:val="none" w:sz="0" w:space="0" w:color="auto"/>
                <w:bottom w:val="none" w:sz="0" w:space="0" w:color="auto"/>
                <w:right w:val="none" w:sz="0" w:space="0" w:color="auto"/>
              </w:divBdr>
            </w:div>
            <w:div w:id="1865941925">
              <w:marLeft w:val="0"/>
              <w:marRight w:val="0"/>
              <w:marTop w:val="0"/>
              <w:marBottom w:val="0"/>
              <w:divBdr>
                <w:top w:val="none" w:sz="0" w:space="0" w:color="auto"/>
                <w:left w:val="none" w:sz="0" w:space="0" w:color="auto"/>
                <w:bottom w:val="none" w:sz="0" w:space="0" w:color="auto"/>
                <w:right w:val="none" w:sz="0" w:space="0" w:color="auto"/>
              </w:divBdr>
            </w:div>
          </w:divsChild>
        </w:div>
        <w:div w:id="772941762">
          <w:marLeft w:val="0"/>
          <w:marRight w:val="0"/>
          <w:marTop w:val="0"/>
          <w:marBottom w:val="0"/>
          <w:divBdr>
            <w:top w:val="none" w:sz="0" w:space="0" w:color="auto"/>
            <w:left w:val="none" w:sz="0" w:space="0" w:color="auto"/>
            <w:bottom w:val="none" w:sz="0" w:space="0" w:color="auto"/>
            <w:right w:val="none" w:sz="0" w:space="0" w:color="auto"/>
          </w:divBdr>
        </w:div>
        <w:div w:id="1060597946">
          <w:marLeft w:val="0"/>
          <w:marRight w:val="0"/>
          <w:marTop w:val="0"/>
          <w:marBottom w:val="0"/>
          <w:divBdr>
            <w:top w:val="none" w:sz="0" w:space="0" w:color="auto"/>
            <w:left w:val="none" w:sz="0" w:space="0" w:color="auto"/>
            <w:bottom w:val="none" w:sz="0" w:space="0" w:color="auto"/>
            <w:right w:val="none" w:sz="0" w:space="0" w:color="auto"/>
          </w:divBdr>
        </w:div>
        <w:div w:id="1146051437">
          <w:marLeft w:val="0"/>
          <w:marRight w:val="0"/>
          <w:marTop w:val="0"/>
          <w:marBottom w:val="0"/>
          <w:divBdr>
            <w:top w:val="none" w:sz="0" w:space="0" w:color="auto"/>
            <w:left w:val="none" w:sz="0" w:space="0" w:color="auto"/>
            <w:bottom w:val="none" w:sz="0" w:space="0" w:color="auto"/>
            <w:right w:val="none" w:sz="0" w:space="0" w:color="auto"/>
          </w:divBdr>
          <w:divsChild>
            <w:div w:id="587423153">
              <w:marLeft w:val="0"/>
              <w:marRight w:val="0"/>
              <w:marTop w:val="0"/>
              <w:marBottom w:val="0"/>
              <w:divBdr>
                <w:top w:val="none" w:sz="0" w:space="0" w:color="auto"/>
                <w:left w:val="none" w:sz="0" w:space="0" w:color="auto"/>
                <w:bottom w:val="none" w:sz="0" w:space="0" w:color="auto"/>
                <w:right w:val="none" w:sz="0" w:space="0" w:color="auto"/>
              </w:divBdr>
            </w:div>
            <w:div w:id="849175575">
              <w:marLeft w:val="0"/>
              <w:marRight w:val="0"/>
              <w:marTop w:val="0"/>
              <w:marBottom w:val="0"/>
              <w:divBdr>
                <w:top w:val="none" w:sz="0" w:space="0" w:color="auto"/>
                <w:left w:val="none" w:sz="0" w:space="0" w:color="auto"/>
                <w:bottom w:val="none" w:sz="0" w:space="0" w:color="auto"/>
                <w:right w:val="none" w:sz="0" w:space="0" w:color="auto"/>
              </w:divBdr>
            </w:div>
            <w:div w:id="947080812">
              <w:marLeft w:val="0"/>
              <w:marRight w:val="0"/>
              <w:marTop w:val="0"/>
              <w:marBottom w:val="0"/>
              <w:divBdr>
                <w:top w:val="none" w:sz="0" w:space="0" w:color="auto"/>
                <w:left w:val="none" w:sz="0" w:space="0" w:color="auto"/>
                <w:bottom w:val="none" w:sz="0" w:space="0" w:color="auto"/>
                <w:right w:val="none" w:sz="0" w:space="0" w:color="auto"/>
              </w:divBdr>
            </w:div>
            <w:div w:id="1227687045">
              <w:marLeft w:val="0"/>
              <w:marRight w:val="0"/>
              <w:marTop w:val="0"/>
              <w:marBottom w:val="0"/>
              <w:divBdr>
                <w:top w:val="none" w:sz="0" w:space="0" w:color="auto"/>
                <w:left w:val="none" w:sz="0" w:space="0" w:color="auto"/>
                <w:bottom w:val="none" w:sz="0" w:space="0" w:color="auto"/>
                <w:right w:val="none" w:sz="0" w:space="0" w:color="auto"/>
              </w:divBdr>
            </w:div>
            <w:div w:id="1335302581">
              <w:marLeft w:val="0"/>
              <w:marRight w:val="0"/>
              <w:marTop w:val="0"/>
              <w:marBottom w:val="0"/>
              <w:divBdr>
                <w:top w:val="none" w:sz="0" w:space="0" w:color="auto"/>
                <w:left w:val="none" w:sz="0" w:space="0" w:color="auto"/>
                <w:bottom w:val="none" w:sz="0" w:space="0" w:color="auto"/>
                <w:right w:val="none" w:sz="0" w:space="0" w:color="auto"/>
              </w:divBdr>
            </w:div>
            <w:div w:id="1580941158">
              <w:marLeft w:val="0"/>
              <w:marRight w:val="0"/>
              <w:marTop w:val="0"/>
              <w:marBottom w:val="0"/>
              <w:divBdr>
                <w:top w:val="none" w:sz="0" w:space="0" w:color="auto"/>
                <w:left w:val="none" w:sz="0" w:space="0" w:color="auto"/>
                <w:bottom w:val="none" w:sz="0" w:space="0" w:color="auto"/>
                <w:right w:val="none" w:sz="0" w:space="0" w:color="auto"/>
              </w:divBdr>
            </w:div>
            <w:div w:id="1655990995">
              <w:marLeft w:val="0"/>
              <w:marRight w:val="0"/>
              <w:marTop w:val="0"/>
              <w:marBottom w:val="0"/>
              <w:divBdr>
                <w:top w:val="none" w:sz="0" w:space="0" w:color="auto"/>
                <w:left w:val="none" w:sz="0" w:space="0" w:color="auto"/>
                <w:bottom w:val="none" w:sz="0" w:space="0" w:color="auto"/>
                <w:right w:val="none" w:sz="0" w:space="0" w:color="auto"/>
              </w:divBdr>
            </w:div>
            <w:div w:id="2034265294">
              <w:marLeft w:val="0"/>
              <w:marRight w:val="0"/>
              <w:marTop w:val="0"/>
              <w:marBottom w:val="0"/>
              <w:divBdr>
                <w:top w:val="none" w:sz="0" w:space="0" w:color="auto"/>
                <w:left w:val="none" w:sz="0" w:space="0" w:color="auto"/>
                <w:bottom w:val="none" w:sz="0" w:space="0" w:color="auto"/>
                <w:right w:val="none" w:sz="0" w:space="0" w:color="auto"/>
              </w:divBdr>
            </w:div>
          </w:divsChild>
        </w:div>
        <w:div w:id="1218664296">
          <w:marLeft w:val="0"/>
          <w:marRight w:val="0"/>
          <w:marTop w:val="0"/>
          <w:marBottom w:val="0"/>
          <w:divBdr>
            <w:top w:val="none" w:sz="0" w:space="0" w:color="auto"/>
            <w:left w:val="none" w:sz="0" w:space="0" w:color="auto"/>
            <w:bottom w:val="none" w:sz="0" w:space="0" w:color="auto"/>
            <w:right w:val="none" w:sz="0" w:space="0" w:color="auto"/>
          </w:divBdr>
        </w:div>
        <w:div w:id="1377580652">
          <w:marLeft w:val="0"/>
          <w:marRight w:val="0"/>
          <w:marTop w:val="0"/>
          <w:marBottom w:val="0"/>
          <w:divBdr>
            <w:top w:val="none" w:sz="0" w:space="0" w:color="auto"/>
            <w:left w:val="none" w:sz="0" w:space="0" w:color="auto"/>
            <w:bottom w:val="none" w:sz="0" w:space="0" w:color="auto"/>
            <w:right w:val="none" w:sz="0" w:space="0" w:color="auto"/>
          </w:divBdr>
          <w:divsChild>
            <w:div w:id="1100489706">
              <w:marLeft w:val="0"/>
              <w:marRight w:val="0"/>
              <w:marTop w:val="0"/>
              <w:marBottom w:val="0"/>
              <w:divBdr>
                <w:top w:val="none" w:sz="0" w:space="0" w:color="auto"/>
                <w:left w:val="none" w:sz="0" w:space="0" w:color="auto"/>
                <w:bottom w:val="none" w:sz="0" w:space="0" w:color="auto"/>
                <w:right w:val="none" w:sz="0" w:space="0" w:color="auto"/>
              </w:divBdr>
            </w:div>
            <w:div w:id="1104767212">
              <w:marLeft w:val="0"/>
              <w:marRight w:val="0"/>
              <w:marTop w:val="0"/>
              <w:marBottom w:val="0"/>
              <w:divBdr>
                <w:top w:val="none" w:sz="0" w:space="0" w:color="auto"/>
                <w:left w:val="none" w:sz="0" w:space="0" w:color="auto"/>
                <w:bottom w:val="none" w:sz="0" w:space="0" w:color="auto"/>
                <w:right w:val="none" w:sz="0" w:space="0" w:color="auto"/>
              </w:divBdr>
            </w:div>
            <w:div w:id="1400208851">
              <w:marLeft w:val="0"/>
              <w:marRight w:val="0"/>
              <w:marTop w:val="0"/>
              <w:marBottom w:val="0"/>
              <w:divBdr>
                <w:top w:val="none" w:sz="0" w:space="0" w:color="auto"/>
                <w:left w:val="none" w:sz="0" w:space="0" w:color="auto"/>
                <w:bottom w:val="none" w:sz="0" w:space="0" w:color="auto"/>
                <w:right w:val="none" w:sz="0" w:space="0" w:color="auto"/>
              </w:divBdr>
            </w:div>
            <w:div w:id="1803766568">
              <w:marLeft w:val="0"/>
              <w:marRight w:val="0"/>
              <w:marTop w:val="0"/>
              <w:marBottom w:val="0"/>
              <w:divBdr>
                <w:top w:val="none" w:sz="0" w:space="0" w:color="auto"/>
                <w:left w:val="none" w:sz="0" w:space="0" w:color="auto"/>
                <w:bottom w:val="none" w:sz="0" w:space="0" w:color="auto"/>
                <w:right w:val="none" w:sz="0" w:space="0" w:color="auto"/>
              </w:divBdr>
            </w:div>
          </w:divsChild>
        </w:div>
        <w:div w:id="1414233352">
          <w:marLeft w:val="0"/>
          <w:marRight w:val="0"/>
          <w:marTop w:val="0"/>
          <w:marBottom w:val="0"/>
          <w:divBdr>
            <w:top w:val="none" w:sz="0" w:space="0" w:color="auto"/>
            <w:left w:val="none" w:sz="0" w:space="0" w:color="auto"/>
            <w:bottom w:val="none" w:sz="0" w:space="0" w:color="auto"/>
            <w:right w:val="none" w:sz="0" w:space="0" w:color="auto"/>
          </w:divBdr>
          <w:divsChild>
            <w:div w:id="1378119186">
              <w:marLeft w:val="0"/>
              <w:marRight w:val="0"/>
              <w:marTop w:val="0"/>
              <w:marBottom w:val="0"/>
              <w:divBdr>
                <w:top w:val="none" w:sz="0" w:space="0" w:color="auto"/>
                <w:left w:val="none" w:sz="0" w:space="0" w:color="auto"/>
                <w:bottom w:val="none" w:sz="0" w:space="0" w:color="auto"/>
                <w:right w:val="none" w:sz="0" w:space="0" w:color="auto"/>
              </w:divBdr>
            </w:div>
          </w:divsChild>
        </w:div>
        <w:div w:id="1426801991">
          <w:marLeft w:val="0"/>
          <w:marRight w:val="0"/>
          <w:marTop w:val="0"/>
          <w:marBottom w:val="0"/>
          <w:divBdr>
            <w:top w:val="none" w:sz="0" w:space="0" w:color="auto"/>
            <w:left w:val="none" w:sz="0" w:space="0" w:color="auto"/>
            <w:bottom w:val="none" w:sz="0" w:space="0" w:color="auto"/>
            <w:right w:val="none" w:sz="0" w:space="0" w:color="auto"/>
          </w:divBdr>
        </w:div>
        <w:div w:id="1453280724">
          <w:marLeft w:val="0"/>
          <w:marRight w:val="0"/>
          <w:marTop w:val="0"/>
          <w:marBottom w:val="0"/>
          <w:divBdr>
            <w:top w:val="none" w:sz="0" w:space="0" w:color="auto"/>
            <w:left w:val="none" w:sz="0" w:space="0" w:color="auto"/>
            <w:bottom w:val="none" w:sz="0" w:space="0" w:color="auto"/>
            <w:right w:val="none" w:sz="0" w:space="0" w:color="auto"/>
          </w:divBdr>
        </w:div>
        <w:div w:id="1570729466">
          <w:marLeft w:val="0"/>
          <w:marRight w:val="0"/>
          <w:marTop w:val="0"/>
          <w:marBottom w:val="0"/>
          <w:divBdr>
            <w:top w:val="none" w:sz="0" w:space="0" w:color="auto"/>
            <w:left w:val="none" w:sz="0" w:space="0" w:color="auto"/>
            <w:bottom w:val="none" w:sz="0" w:space="0" w:color="auto"/>
            <w:right w:val="none" w:sz="0" w:space="0" w:color="auto"/>
          </w:divBdr>
          <w:divsChild>
            <w:div w:id="598296065">
              <w:marLeft w:val="0"/>
              <w:marRight w:val="0"/>
              <w:marTop w:val="0"/>
              <w:marBottom w:val="0"/>
              <w:divBdr>
                <w:top w:val="none" w:sz="0" w:space="0" w:color="auto"/>
                <w:left w:val="none" w:sz="0" w:space="0" w:color="auto"/>
                <w:bottom w:val="none" w:sz="0" w:space="0" w:color="auto"/>
                <w:right w:val="none" w:sz="0" w:space="0" w:color="auto"/>
              </w:divBdr>
            </w:div>
            <w:div w:id="627008732">
              <w:marLeft w:val="0"/>
              <w:marRight w:val="0"/>
              <w:marTop w:val="0"/>
              <w:marBottom w:val="0"/>
              <w:divBdr>
                <w:top w:val="none" w:sz="0" w:space="0" w:color="auto"/>
                <w:left w:val="none" w:sz="0" w:space="0" w:color="auto"/>
                <w:bottom w:val="none" w:sz="0" w:space="0" w:color="auto"/>
                <w:right w:val="none" w:sz="0" w:space="0" w:color="auto"/>
              </w:divBdr>
            </w:div>
            <w:div w:id="899750589">
              <w:marLeft w:val="0"/>
              <w:marRight w:val="0"/>
              <w:marTop w:val="0"/>
              <w:marBottom w:val="0"/>
              <w:divBdr>
                <w:top w:val="none" w:sz="0" w:space="0" w:color="auto"/>
                <w:left w:val="none" w:sz="0" w:space="0" w:color="auto"/>
                <w:bottom w:val="none" w:sz="0" w:space="0" w:color="auto"/>
                <w:right w:val="none" w:sz="0" w:space="0" w:color="auto"/>
              </w:divBdr>
            </w:div>
            <w:div w:id="1881745438">
              <w:marLeft w:val="0"/>
              <w:marRight w:val="0"/>
              <w:marTop w:val="0"/>
              <w:marBottom w:val="0"/>
              <w:divBdr>
                <w:top w:val="none" w:sz="0" w:space="0" w:color="auto"/>
                <w:left w:val="none" w:sz="0" w:space="0" w:color="auto"/>
                <w:bottom w:val="none" w:sz="0" w:space="0" w:color="auto"/>
                <w:right w:val="none" w:sz="0" w:space="0" w:color="auto"/>
              </w:divBdr>
            </w:div>
            <w:div w:id="2030643938">
              <w:marLeft w:val="0"/>
              <w:marRight w:val="0"/>
              <w:marTop w:val="0"/>
              <w:marBottom w:val="0"/>
              <w:divBdr>
                <w:top w:val="none" w:sz="0" w:space="0" w:color="auto"/>
                <w:left w:val="none" w:sz="0" w:space="0" w:color="auto"/>
                <w:bottom w:val="none" w:sz="0" w:space="0" w:color="auto"/>
                <w:right w:val="none" w:sz="0" w:space="0" w:color="auto"/>
              </w:divBdr>
            </w:div>
          </w:divsChild>
        </w:div>
        <w:div w:id="1680889220">
          <w:marLeft w:val="0"/>
          <w:marRight w:val="0"/>
          <w:marTop w:val="0"/>
          <w:marBottom w:val="0"/>
          <w:divBdr>
            <w:top w:val="none" w:sz="0" w:space="0" w:color="auto"/>
            <w:left w:val="none" w:sz="0" w:space="0" w:color="auto"/>
            <w:bottom w:val="none" w:sz="0" w:space="0" w:color="auto"/>
            <w:right w:val="none" w:sz="0" w:space="0" w:color="auto"/>
          </w:divBdr>
        </w:div>
        <w:div w:id="1703164144">
          <w:marLeft w:val="0"/>
          <w:marRight w:val="0"/>
          <w:marTop w:val="0"/>
          <w:marBottom w:val="0"/>
          <w:divBdr>
            <w:top w:val="none" w:sz="0" w:space="0" w:color="auto"/>
            <w:left w:val="none" w:sz="0" w:space="0" w:color="auto"/>
            <w:bottom w:val="none" w:sz="0" w:space="0" w:color="auto"/>
            <w:right w:val="none" w:sz="0" w:space="0" w:color="auto"/>
          </w:divBdr>
        </w:div>
        <w:div w:id="1724131954">
          <w:marLeft w:val="0"/>
          <w:marRight w:val="0"/>
          <w:marTop w:val="0"/>
          <w:marBottom w:val="0"/>
          <w:divBdr>
            <w:top w:val="none" w:sz="0" w:space="0" w:color="auto"/>
            <w:left w:val="none" w:sz="0" w:space="0" w:color="auto"/>
            <w:bottom w:val="none" w:sz="0" w:space="0" w:color="auto"/>
            <w:right w:val="none" w:sz="0" w:space="0" w:color="auto"/>
          </w:divBdr>
        </w:div>
        <w:div w:id="1768382455">
          <w:marLeft w:val="0"/>
          <w:marRight w:val="0"/>
          <w:marTop w:val="0"/>
          <w:marBottom w:val="0"/>
          <w:divBdr>
            <w:top w:val="none" w:sz="0" w:space="0" w:color="auto"/>
            <w:left w:val="none" w:sz="0" w:space="0" w:color="auto"/>
            <w:bottom w:val="none" w:sz="0" w:space="0" w:color="auto"/>
            <w:right w:val="none" w:sz="0" w:space="0" w:color="auto"/>
          </w:divBdr>
        </w:div>
        <w:div w:id="1950575856">
          <w:marLeft w:val="0"/>
          <w:marRight w:val="0"/>
          <w:marTop w:val="0"/>
          <w:marBottom w:val="0"/>
          <w:divBdr>
            <w:top w:val="none" w:sz="0" w:space="0" w:color="auto"/>
            <w:left w:val="none" w:sz="0" w:space="0" w:color="auto"/>
            <w:bottom w:val="none" w:sz="0" w:space="0" w:color="auto"/>
            <w:right w:val="none" w:sz="0" w:space="0" w:color="auto"/>
          </w:divBdr>
        </w:div>
        <w:div w:id="2100633286">
          <w:marLeft w:val="0"/>
          <w:marRight w:val="0"/>
          <w:marTop w:val="0"/>
          <w:marBottom w:val="0"/>
          <w:divBdr>
            <w:top w:val="none" w:sz="0" w:space="0" w:color="auto"/>
            <w:left w:val="none" w:sz="0" w:space="0" w:color="auto"/>
            <w:bottom w:val="none" w:sz="0" w:space="0" w:color="auto"/>
            <w:right w:val="none" w:sz="0" w:space="0" w:color="auto"/>
          </w:divBdr>
        </w:div>
        <w:div w:id="2125810849">
          <w:marLeft w:val="0"/>
          <w:marRight w:val="0"/>
          <w:marTop w:val="0"/>
          <w:marBottom w:val="0"/>
          <w:divBdr>
            <w:top w:val="none" w:sz="0" w:space="0" w:color="auto"/>
            <w:left w:val="none" w:sz="0" w:space="0" w:color="auto"/>
            <w:bottom w:val="none" w:sz="0" w:space="0" w:color="auto"/>
            <w:right w:val="none" w:sz="0" w:space="0" w:color="auto"/>
          </w:divBdr>
          <w:divsChild>
            <w:div w:id="1523130252">
              <w:marLeft w:val="0"/>
              <w:marRight w:val="0"/>
              <w:marTop w:val="0"/>
              <w:marBottom w:val="0"/>
              <w:divBdr>
                <w:top w:val="none" w:sz="0" w:space="0" w:color="auto"/>
                <w:left w:val="none" w:sz="0" w:space="0" w:color="auto"/>
                <w:bottom w:val="none" w:sz="0" w:space="0" w:color="auto"/>
                <w:right w:val="none" w:sz="0" w:space="0" w:color="auto"/>
              </w:divBdr>
            </w:div>
            <w:div w:id="1611821233">
              <w:marLeft w:val="0"/>
              <w:marRight w:val="0"/>
              <w:marTop w:val="0"/>
              <w:marBottom w:val="0"/>
              <w:divBdr>
                <w:top w:val="none" w:sz="0" w:space="0" w:color="auto"/>
                <w:left w:val="none" w:sz="0" w:space="0" w:color="auto"/>
                <w:bottom w:val="none" w:sz="0" w:space="0" w:color="auto"/>
                <w:right w:val="none" w:sz="0" w:space="0" w:color="auto"/>
              </w:divBdr>
            </w:div>
            <w:div w:id="17474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25708">
      <w:bodyDiv w:val="1"/>
      <w:marLeft w:val="0"/>
      <w:marRight w:val="0"/>
      <w:marTop w:val="0"/>
      <w:marBottom w:val="0"/>
      <w:divBdr>
        <w:top w:val="none" w:sz="0" w:space="0" w:color="auto"/>
        <w:left w:val="none" w:sz="0" w:space="0" w:color="auto"/>
        <w:bottom w:val="none" w:sz="0" w:space="0" w:color="auto"/>
        <w:right w:val="none" w:sz="0" w:space="0" w:color="auto"/>
      </w:divBdr>
      <w:divsChild>
        <w:div w:id="505555572">
          <w:marLeft w:val="0"/>
          <w:marRight w:val="0"/>
          <w:marTop w:val="0"/>
          <w:marBottom w:val="0"/>
          <w:divBdr>
            <w:top w:val="none" w:sz="0" w:space="0" w:color="auto"/>
            <w:left w:val="none" w:sz="0" w:space="0" w:color="auto"/>
            <w:bottom w:val="none" w:sz="0" w:space="0" w:color="auto"/>
            <w:right w:val="none" w:sz="0" w:space="0" w:color="auto"/>
          </w:divBdr>
        </w:div>
        <w:div w:id="974141278">
          <w:marLeft w:val="0"/>
          <w:marRight w:val="0"/>
          <w:marTop w:val="0"/>
          <w:marBottom w:val="0"/>
          <w:divBdr>
            <w:top w:val="none" w:sz="0" w:space="0" w:color="auto"/>
            <w:left w:val="none" w:sz="0" w:space="0" w:color="auto"/>
            <w:bottom w:val="none" w:sz="0" w:space="0" w:color="auto"/>
            <w:right w:val="none" w:sz="0" w:space="0" w:color="auto"/>
          </w:divBdr>
        </w:div>
        <w:div w:id="1734426570">
          <w:marLeft w:val="0"/>
          <w:marRight w:val="0"/>
          <w:marTop w:val="0"/>
          <w:marBottom w:val="0"/>
          <w:divBdr>
            <w:top w:val="none" w:sz="0" w:space="0" w:color="auto"/>
            <w:left w:val="none" w:sz="0" w:space="0" w:color="auto"/>
            <w:bottom w:val="none" w:sz="0" w:space="0" w:color="auto"/>
            <w:right w:val="none" w:sz="0" w:space="0" w:color="auto"/>
          </w:divBdr>
        </w:div>
        <w:div w:id="1769692089">
          <w:marLeft w:val="0"/>
          <w:marRight w:val="0"/>
          <w:marTop w:val="0"/>
          <w:marBottom w:val="0"/>
          <w:divBdr>
            <w:top w:val="none" w:sz="0" w:space="0" w:color="auto"/>
            <w:left w:val="none" w:sz="0" w:space="0" w:color="auto"/>
            <w:bottom w:val="none" w:sz="0" w:space="0" w:color="auto"/>
            <w:right w:val="none" w:sz="0" w:space="0" w:color="auto"/>
          </w:divBdr>
        </w:div>
      </w:divsChild>
    </w:div>
    <w:div w:id="1119421717">
      <w:bodyDiv w:val="1"/>
      <w:marLeft w:val="0"/>
      <w:marRight w:val="0"/>
      <w:marTop w:val="0"/>
      <w:marBottom w:val="0"/>
      <w:divBdr>
        <w:top w:val="none" w:sz="0" w:space="0" w:color="auto"/>
        <w:left w:val="none" w:sz="0" w:space="0" w:color="auto"/>
        <w:bottom w:val="none" w:sz="0" w:space="0" w:color="auto"/>
        <w:right w:val="none" w:sz="0" w:space="0" w:color="auto"/>
      </w:divBdr>
      <w:divsChild>
        <w:div w:id="269122457">
          <w:marLeft w:val="0"/>
          <w:marRight w:val="0"/>
          <w:marTop w:val="0"/>
          <w:marBottom w:val="0"/>
          <w:divBdr>
            <w:top w:val="none" w:sz="0" w:space="0" w:color="auto"/>
            <w:left w:val="none" w:sz="0" w:space="0" w:color="auto"/>
            <w:bottom w:val="none" w:sz="0" w:space="0" w:color="auto"/>
            <w:right w:val="none" w:sz="0" w:space="0" w:color="auto"/>
          </w:divBdr>
          <w:divsChild>
            <w:div w:id="687562302">
              <w:marLeft w:val="0"/>
              <w:marRight w:val="0"/>
              <w:marTop w:val="0"/>
              <w:marBottom w:val="0"/>
              <w:divBdr>
                <w:top w:val="none" w:sz="0" w:space="0" w:color="auto"/>
                <w:left w:val="none" w:sz="0" w:space="0" w:color="auto"/>
                <w:bottom w:val="none" w:sz="0" w:space="0" w:color="auto"/>
                <w:right w:val="none" w:sz="0" w:space="0" w:color="auto"/>
              </w:divBdr>
            </w:div>
            <w:div w:id="1000884662">
              <w:marLeft w:val="0"/>
              <w:marRight w:val="0"/>
              <w:marTop w:val="0"/>
              <w:marBottom w:val="0"/>
              <w:divBdr>
                <w:top w:val="none" w:sz="0" w:space="0" w:color="auto"/>
                <w:left w:val="none" w:sz="0" w:space="0" w:color="auto"/>
                <w:bottom w:val="none" w:sz="0" w:space="0" w:color="auto"/>
                <w:right w:val="none" w:sz="0" w:space="0" w:color="auto"/>
              </w:divBdr>
            </w:div>
            <w:div w:id="1691176690">
              <w:marLeft w:val="0"/>
              <w:marRight w:val="0"/>
              <w:marTop w:val="0"/>
              <w:marBottom w:val="0"/>
              <w:divBdr>
                <w:top w:val="none" w:sz="0" w:space="0" w:color="auto"/>
                <w:left w:val="none" w:sz="0" w:space="0" w:color="auto"/>
                <w:bottom w:val="none" w:sz="0" w:space="0" w:color="auto"/>
                <w:right w:val="none" w:sz="0" w:space="0" w:color="auto"/>
              </w:divBdr>
            </w:div>
          </w:divsChild>
        </w:div>
        <w:div w:id="335229884">
          <w:marLeft w:val="0"/>
          <w:marRight w:val="0"/>
          <w:marTop w:val="0"/>
          <w:marBottom w:val="0"/>
          <w:divBdr>
            <w:top w:val="none" w:sz="0" w:space="0" w:color="auto"/>
            <w:left w:val="none" w:sz="0" w:space="0" w:color="auto"/>
            <w:bottom w:val="none" w:sz="0" w:space="0" w:color="auto"/>
            <w:right w:val="none" w:sz="0" w:space="0" w:color="auto"/>
          </w:divBdr>
          <w:divsChild>
            <w:div w:id="158615320">
              <w:marLeft w:val="0"/>
              <w:marRight w:val="0"/>
              <w:marTop w:val="0"/>
              <w:marBottom w:val="0"/>
              <w:divBdr>
                <w:top w:val="none" w:sz="0" w:space="0" w:color="auto"/>
                <w:left w:val="none" w:sz="0" w:space="0" w:color="auto"/>
                <w:bottom w:val="none" w:sz="0" w:space="0" w:color="auto"/>
                <w:right w:val="none" w:sz="0" w:space="0" w:color="auto"/>
              </w:divBdr>
            </w:div>
          </w:divsChild>
        </w:div>
        <w:div w:id="373770673">
          <w:marLeft w:val="0"/>
          <w:marRight w:val="0"/>
          <w:marTop w:val="0"/>
          <w:marBottom w:val="0"/>
          <w:divBdr>
            <w:top w:val="none" w:sz="0" w:space="0" w:color="auto"/>
            <w:left w:val="none" w:sz="0" w:space="0" w:color="auto"/>
            <w:bottom w:val="none" w:sz="0" w:space="0" w:color="auto"/>
            <w:right w:val="none" w:sz="0" w:space="0" w:color="auto"/>
          </w:divBdr>
          <w:divsChild>
            <w:div w:id="104080189">
              <w:marLeft w:val="0"/>
              <w:marRight w:val="0"/>
              <w:marTop w:val="0"/>
              <w:marBottom w:val="0"/>
              <w:divBdr>
                <w:top w:val="none" w:sz="0" w:space="0" w:color="auto"/>
                <w:left w:val="none" w:sz="0" w:space="0" w:color="auto"/>
                <w:bottom w:val="none" w:sz="0" w:space="0" w:color="auto"/>
                <w:right w:val="none" w:sz="0" w:space="0" w:color="auto"/>
              </w:divBdr>
            </w:div>
            <w:div w:id="175124071">
              <w:marLeft w:val="0"/>
              <w:marRight w:val="0"/>
              <w:marTop w:val="0"/>
              <w:marBottom w:val="0"/>
              <w:divBdr>
                <w:top w:val="none" w:sz="0" w:space="0" w:color="auto"/>
                <w:left w:val="none" w:sz="0" w:space="0" w:color="auto"/>
                <w:bottom w:val="none" w:sz="0" w:space="0" w:color="auto"/>
                <w:right w:val="none" w:sz="0" w:space="0" w:color="auto"/>
              </w:divBdr>
            </w:div>
            <w:div w:id="178861370">
              <w:marLeft w:val="0"/>
              <w:marRight w:val="0"/>
              <w:marTop w:val="0"/>
              <w:marBottom w:val="0"/>
              <w:divBdr>
                <w:top w:val="none" w:sz="0" w:space="0" w:color="auto"/>
                <w:left w:val="none" w:sz="0" w:space="0" w:color="auto"/>
                <w:bottom w:val="none" w:sz="0" w:space="0" w:color="auto"/>
                <w:right w:val="none" w:sz="0" w:space="0" w:color="auto"/>
              </w:divBdr>
            </w:div>
            <w:div w:id="257952021">
              <w:marLeft w:val="0"/>
              <w:marRight w:val="0"/>
              <w:marTop w:val="0"/>
              <w:marBottom w:val="0"/>
              <w:divBdr>
                <w:top w:val="none" w:sz="0" w:space="0" w:color="auto"/>
                <w:left w:val="none" w:sz="0" w:space="0" w:color="auto"/>
                <w:bottom w:val="none" w:sz="0" w:space="0" w:color="auto"/>
                <w:right w:val="none" w:sz="0" w:space="0" w:color="auto"/>
              </w:divBdr>
            </w:div>
            <w:div w:id="295724567">
              <w:marLeft w:val="0"/>
              <w:marRight w:val="0"/>
              <w:marTop w:val="0"/>
              <w:marBottom w:val="0"/>
              <w:divBdr>
                <w:top w:val="none" w:sz="0" w:space="0" w:color="auto"/>
                <w:left w:val="none" w:sz="0" w:space="0" w:color="auto"/>
                <w:bottom w:val="none" w:sz="0" w:space="0" w:color="auto"/>
                <w:right w:val="none" w:sz="0" w:space="0" w:color="auto"/>
              </w:divBdr>
            </w:div>
            <w:div w:id="314454465">
              <w:marLeft w:val="0"/>
              <w:marRight w:val="0"/>
              <w:marTop w:val="0"/>
              <w:marBottom w:val="0"/>
              <w:divBdr>
                <w:top w:val="none" w:sz="0" w:space="0" w:color="auto"/>
                <w:left w:val="none" w:sz="0" w:space="0" w:color="auto"/>
                <w:bottom w:val="none" w:sz="0" w:space="0" w:color="auto"/>
                <w:right w:val="none" w:sz="0" w:space="0" w:color="auto"/>
              </w:divBdr>
            </w:div>
            <w:div w:id="415631631">
              <w:marLeft w:val="0"/>
              <w:marRight w:val="0"/>
              <w:marTop w:val="0"/>
              <w:marBottom w:val="0"/>
              <w:divBdr>
                <w:top w:val="none" w:sz="0" w:space="0" w:color="auto"/>
                <w:left w:val="none" w:sz="0" w:space="0" w:color="auto"/>
                <w:bottom w:val="none" w:sz="0" w:space="0" w:color="auto"/>
                <w:right w:val="none" w:sz="0" w:space="0" w:color="auto"/>
              </w:divBdr>
            </w:div>
            <w:div w:id="434252422">
              <w:marLeft w:val="0"/>
              <w:marRight w:val="0"/>
              <w:marTop w:val="0"/>
              <w:marBottom w:val="0"/>
              <w:divBdr>
                <w:top w:val="none" w:sz="0" w:space="0" w:color="auto"/>
                <w:left w:val="none" w:sz="0" w:space="0" w:color="auto"/>
                <w:bottom w:val="none" w:sz="0" w:space="0" w:color="auto"/>
                <w:right w:val="none" w:sz="0" w:space="0" w:color="auto"/>
              </w:divBdr>
            </w:div>
            <w:div w:id="450779597">
              <w:marLeft w:val="0"/>
              <w:marRight w:val="0"/>
              <w:marTop w:val="0"/>
              <w:marBottom w:val="0"/>
              <w:divBdr>
                <w:top w:val="none" w:sz="0" w:space="0" w:color="auto"/>
                <w:left w:val="none" w:sz="0" w:space="0" w:color="auto"/>
                <w:bottom w:val="none" w:sz="0" w:space="0" w:color="auto"/>
                <w:right w:val="none" w:sz="0" w:space="0" w:color="auto"/>
              </w:divBdr>
            </w:div>
            <w:div w:id="560288685">
              <w:marLeft w:val="0"/>
              <w:marRight w:val="0"/>
              <w:marTop w:val="0"/>
              <w:marBottom w:val="0"/>
              <w:divBdr>
                <w:top w:val="none" w:sz="0" w:space="0" w:color="auto"/>
                <w:left w:val="none" w:sz="0" w:space="0" w:color="auto"/>
                <w:bottom w:val="none" w:sz="0" w:space="0" w:color="auto"/>
                <w:right w:val="none" w:sz="0" w:space="0" w:color="auto"/>
              </w:divBdr>
            </w:div>
            <w:div w:id="582687955">
              <w:marLeft w:val="0"/>
              <w:marRight w:val="0"/>
              <w:marTop w:val="0"/>
              <w:marBottom w:val="0"/>
              <w:divBdr>
                <w:top w:val="none" w:sz="0" w:space="0" w:color="auto"/>
                <w:left w:val="none" w:sz="0" w:space="0" w:color="auto"/>
                <w:bottom w:val="none" w:sz="0" w:space="0" w:color="auto"/>
                <w:right w:val="none" w:sz="0" w:space="0" w:color="auto"/>
              </w:divBdr>
            </w:div>
            <w:div w:id="638463401">
              <w:marLeft w:val="0"/>
              <w:marRight w:val="0"/>
              <w:marTop w:val="0"/>
              <w:marBottom w:val="0"/>
              <w:divBdr>
                <w:top w:val="none" w:sz="0" w:space="0" w:color="auto"/>
                <w:left w:val="none" w:sz="0" w:space="0" w:color="auto"/>
                <w:bottom w:val="none" w:sz="0" w:space="0" w:color="auto"/>
                <w:right w:val="none" w:sz="0" w:space="0" w:color="auto"/>
              </w:divBdr>
            </w:div>
            <w:div w:id="694842784">
              <w:marLeft w:val="0"/>
              <w:marRight w:val="0"/>
              <w:marTop w:val="0"/>
              <w:marBottom w:val="0"/>
              <w:divBdr>
                <w:top w:val="none" w:sz="0" w:space="0" w:color="auto"/>
                <w:left w:val="none" w:sz="0" w:space="0" w:color="auto"/>
                <w:bottom w:val="none" w:sz="0" w:space="0" w:color="auto"/>
                <w:right w:val="none" w:sz="0" w:space="0" w:color="auto"/>
              </w:divBdr>
            </w:div>
            <w:div w:id="728189311">
              <w:marLeft w:val="0"/>
              <w:marRight w:val="0"/>
              <w:marTop w:val="0"/>
              <w:marBottom w:val="0"/>
              <w:divBdr>
                <w:top w:val="none" w:sz="0" w:space="0" w:color="auto"/>
                <w:left w:val="none" w:sz="0" w:space="0" w:color="auto"/>
                <w:bottom w:val="none" w:sz="0" w:space="0" w:color="auto"/>
                <w:right w:val="none" w:sz="0" w:space="0" w:color="auto"/>
              </w:divBdr>
            </w:div>
            <w:div w:id="788596172">
              <w:marLeft w:val="0"/>
              <w:marRight w:val="0"/>
              <w:marTop w:val="0"/>
              <w:marBottom w:val="0"/>
              <w:divBdr>
                <w:top w:val="none" w:sz="0" w:space="0" w:color="auto"/>
                <w:left w:val="none" w:sz="0" w:space="0" w:color="auto"/>
                <w:bottom w:val="none" w:sz="0" w:space="0" w:color="auto"/>
                <w:right w:val="none" w:sz="0" w:space="0" w:color="auto"/>
              </w:divBdr>
            </w:div>
            <w:div w:id="867255829">
              <w:marLeft w:val="0"/>
              <w:marRight w:val="0"/>
              <w:marTop w:val="0"/>
              <w:marBottom w:val="0"/>
              <w:divBdr>
                <w:top w:val="none" w:sz="0" w:space="0" w:color="auto"/>
                <w:left w:val="none" w:sz="0" w:space="0" w:color="auto"/>
                <w:bottom w:val="none" w:sz="0" w:space="0" w:color="auto"/>
                <w:right w:val="none" w:sz="0" w:space="0" w:color="auto"/>
              </w:divBdr>
            </w:div>
            <w:div w:id="1027292749">
              <w:marLeft w:val="0"/>
              <w:marRight w:val="0"/>
              <w:marTop w:val="0"/>
              <w:marBottom w:val="0"/>
              <w:divBdr>
                <w:top w:val="none" w:sz="0" w:space="0" w:color="auto"/>
                <w:left w:val="none" w:sz="0" w:space="0" w:color="auto"/>
                <w:bottom w:val="none" w:sz="0" w:space="0" w:color="auto"/>
                <w:right w:val="none" w:sz="0" w:space="0" w:color="auto"/>
              </w:divBdr>
            </w:div>
            <w:div w:id="1034842732">
              <w:marLeft w:val="0"/>
              <w:marRight w:val="0"/>
              <w:marTop w:val="0"/>
              <w:marBottom w:val="0"/>
              <w:divBdr>
                <w:top w:val="none" w:sz="0" w:space="0" w:color="auto"/>
                <w:left w:val="none" w:sz="0" w:space="0" w:color="auto"/>
                <w:bottom w:val="none" w:sz="0" w:space="0" w:color="auto"/>
                <w:right w:val="none" w:sz="0" w:space="0" w:color="auto"/>
              </w:divBdr>
            </w:div>
            <w:div w:id="1049572452">
              <w:marLeft w:val="0"/>
              <w:marRight w:val="0"/>
              <w:marTop w:val="0"/>
              <w:marBottom w:val="0"/>
              <w:divBdr>
                <w:top w:val="none" w:sz="0" w:space="0" w:color="auto"/>
                <w:left w:val="none" w:sz="0" w:space="0" w:color="auto"/>
                <w:bottom w:val="none" w:sz="0" w:space="0" w:color="auto"/>
                <w:right w:val="none" w:sz="0" w:space="0" w:color="auto"/>
              </w:divBdr>
            </w:div>
            <w:div w:id="1099790219">
              <w:marLeft w:val="0"/>
              <w:marRight w:val="0"/>
              <w:marTop w:val="0"/>
              <w:marBottom w:val="0"/>
              <w:divBdr>
                <w:top w:val="none" w:sz="0" w:space="0" w:color="auto"/>
                <w:left w:val="none" w:sz="0" w:space="0" w:color="auto"/>
                <w:bottom w:val="none" w:sz="0" w:space="0" w:color="auto"/>
                <w:right w:val="none" w:sz="0" w:space="0" w:color="auto"/>
              </w:divBdr>
            </w:div>
            <w:div w:id="1102724973">
              <w:marLeft w:val="0"/>
              <w:marRight w:val="0"/>
              <w:marTop w:val="0"/>
              <w:marBottom w:val="0"/>
              <w:divBdr>
                <w:top w:val="none" w:sz="0" w:space="0" w:color="auto"/>
                <w:left w:val="none" w:sz="0" w:space="0" w:color="auto"/>
                <w:bottom w:val="none" w:sz="0" w:space="0" w:color="auto"/>
                <w:right w:val="none" w:sz="0" w:space="0" w:color="auto"/>
              </w:divBdr>
            </w:div>
            <w:div w:id="1192569300">
              <w:marLeft w:val="0"/>
              <w:marRight w:val="0"/>
              <w:marTop w:val="0"/>
              <w:marBottom w:val="0"/>
              <w:divBdr>
                <w:top w:val="none" w:sz="0" w:space="0" w:color="auto"/>
                <w:left w:val="none" w:sz="0" w:space="0" w:color="auto"/>
                <w:bottom w:val="none" w:sz="0" w:space="0" w:color="auto"/>
                <w:right w:val="none" w:sz="0" w:space="0" w:color="auto"/>
              </w:divBdr>
            </w:div>
            <w:div w:id="1331442149">
              <w:marLeft w:val="0"/>
              <w:marRight w:val="0"/>
              <w:marTop w:val="0"/>
              <w:marBottom w:val="0"/>
              <w:divBdr>
                <w:top w:val="none" w:sz="0" w:space="0" w:color="auto"/>
                <w:left w:val="none" w:sz="0" w:space="0" w:color="auto"/>
                <w:bottom w:val="none" w:sz="0" w:space="0" w:color="auto"/>
                <w:right w:val="none" w:sz="0" w:space="0" w:color="auto"/>
              </w:divBdr>
            </w:div>
            <w:div w:id="1390155971">
              <w:marLeft w:val="0"/>
              <w:marRight w:val="0"/>
              <w:marTop w:val="0"/>
              <w:marBottom w:val="0"/>
              <w:divBdr>
                <w:top w:val="none" w:sz="0" w:space="0" w:color="auto"/>
                <w:left w:val="none" w:sz="0" w:space="0" w:color="auto"/>
                <w:bottom w:val="none" w:sz="0" w:space="0" w:color="auto"/>
                <w:right w:val="none" w:sz="0" w:space="0" w:color="auto"/>
              </w:divBdr>
            </w:div>
            <w:div w:id="1543440578">
              <w:marLeft w:val="0"/>
              <w:marRight w:val="0"/>
              <w:marTop w:val="0"/>
              <w:marBottom w:val="0"/>
              <w:divBdr>
                <w:top w:val="none" w:sz="0" w:space="0" w:color="auto"/>
                <w:left w:val="none" w:sz="0" w:space="0" w:color="auto"/>
                <w:bottom w:val="none" w:sz="0" w:space="0" w:color="auto"/>
                <w:right w:val="none" w:sz="0" w:space="0" w:color="auto"/>
              </w:divBdr>
            </w:div>
            <w:div w:id="1585843618">
              <w:marLeft w:val="0"/>
              <w:marRight w:val="0"/>
              <w:marTop w:val="0"/>
              <w:marBottom w:val="0"/>
              <w:divBdr>
                <w:top w:val="none" w:sz="0" w:space="0" w:color="auto"/>
                <w:left w:val="none" w:sz="0" w:space="0" w:color="auto"/>
                <w:bottom w:val="none" w:sz="0" w:space="0" w:color="auto"/>
                <w:right w:val="none" w:sz="0" w:space="0" w:color="auto"/>
              </w:divBdr>
            </w:div>
            <w:div w:id="1668165943">
              <w:marLeft w:val="0"/>
              <w:marRight w:val="0"/>
              <w:marTop w:val="0"/>
              <w:marBottom w:val="0"/>
              <w:divBdr>
                <w:top w:val="none" w:sz="0" w:space="0" w:color="auto"/>
                <w:left w:val="none" w:sz="0" w:space="0" w:color="auto"/>
                <w:bottom w:val="none" w:sz="0" w:space="0" w:color="auto"/>
                <w:right w:val="none" w:sz="0" w:space="0" w:color="auto"/>
              </w:divBdr>
            </w:div>
            <w:div w:id="1742799020">
              <w:marLeft w:val="0"/>
              <w:marRight w:val="0"/>
              <w:marTop w:val="0"/>
              <w:marBottom w:val="0"/>
              <w:divBdr>
                <w:top w:val="none" w:sz="0" w:space="0" w:color="auto"/>
                <w:left w:val="none" w:sz="0" w:space="0" w:color="auto"/>
                <w:bottom w:val="none" w:sz="0" w:space="0" w:color="auto"/>
                <w:right w:val="none" w:sz="0" w:space="0" w:color="auto"/>
              </w:divBdr>
            </w:div>
            <w:div w:id="1756904124">
              <w:marLeft w:val="0"/>
              <w:marRight w:val="0"/>
              <w:marTop w:val="0"/>
              <w:marBottom w:val="0"/>
              <w:divBdr>
                <w:top w:val="none" w:sz="0" w:space="0" w:color="auto"/>
                <w:left w:val="none" w:sz="0" w:space="0" w:color="auto"/>
                <w:bottom w:val="none" w:sz="0" w:space="0" w:color="auto"/>
                <w:right w:val="none" w:sz="0" w:space="0" w:color="auto"/>
              </w:divBdr>
            </w:div>
            <w:div w:id="1764299072">
              <w:marLeft w:val="0"/>
              <w:marRight w:val="0"/>
              <w:marTop w:val="0"/>
              <w:marBottom w:val="0"/>
              <w:divBdr>
                <w:top w:val="none" w:sz="0" w:space="0" w:color="auto"/>
                <w:left w:val="none" w:sz="0" w:space="0" w:color="auto"/>
                <w:bottom w:val="none" w:sz="0" w:space="0" w:color="auto"/>
                <w:right w:val="none" w:sz="0" w:space="0" w:color="auto"/>
              </w:divBdr>
            </w:div>
            <w:div w:id="1944609824">
              <w:marLeft w:val="0"/>
              <w:marRight w:val="0"/>
              <w:marTop w:val="0"/>
              <w:marBottom w:val="0"/>
              <w:divBdr>
                <w:top w:val="none" w:sz="0" w:space="0" w:color="auto"/>
                <w:left w:val="none" w:sz="0" w:space="0" w:color="auto"/>
                <w:bottom w:val="none" w:sz="0" w:space="0" w:color="auto"/>
                <w:right w:val="none" w:sz="0" w:space="0" w:color="auto"/>
              </w:divBdr>
            </w:div>
            <w:div w:id="1981228364">
              <w:marLeft w:val="0"/>
              <w:marRight w:val="0"/>
              <w:marTop w:val="0"/>
              <w:marBottom w:val="0"/>
              <w:divBdr>
                <w:top w:val="none" w:sz="0" w:space="0" w:color="auto"/>
                <w:left w:val="none" w:sz="0" w:space="0" w:color="auto"/>
                <w:bottom w:val="none" w:sz="0" w:space="0" w:color="auto"/>
                <w:right w:val="none" w:sz="0" w:space="0" w:color="auto"/>
              </w:divBdr>
            </w:div>
          </w:divsChild>
        </w:div>
        <w:div w:id="392314152">
          <w:marLeft w:val="0"/>
          <w:marRight w:val="0"/>
          <w:marTop w:val="0"/>
          <w:marBottom w:val="0"/>
          <w:divBdr>
            <w:top w:val="none" w:sz="0" w:space="0" w:color="auto"/>
            <w:left w:val="none" w:sz="0" w:space="0" w:color="auto"/>
            <w:bottom w:val="none" w:sz="0" w:space="0" w:color="auto"/>
            <w:right w:val="none" w:sz="0" w:space="0" w:color="auto"/>
          </w:divBdr>
        </w:div>
        <w:div w:id="519002992">
          <w:marLeft w:val="0"/>
          <w:marRight w:val="0"/>
          <w:marTop w:val="0"/>
          <w:marBottom w:val="0"/>
          <w:divBdr>
            <w:top w:val="none" w:sz="0" w:space="0" w:color="auto"/>
            <w:left w:val="none" w:sz="0" w:space="0" w:color="auto"/>
            <w:bottom w:val="none" w:sz="0" w:space="0" w:color="auto"/>
            <w:right w:val="none" w:sz="0" w:space="0" w:color="auto"/>
          </w:divBdr>
        </w:div>
        <w:div w:id="1252276445">
          <w:marLeft w:val="0"/>
          <w:marRight w:val="0"/>
          <w:marTop w:val="0"/>
          <w:marBottom w:val="0"/>
          <w:divBdr>
            <w:top w:val="none" w:sz="0" w:space="0" w:color="auto"/>
            <w:left w:val="none" w:sz="0" w:space="0" w:color="auto"/>
            <w:bottom w:val="none" w:sz="0" w:space="0" w:color="auto"/>
            <w:right w:val="none" w:sz="0" w:space="0" w:color="auto"/>
          </w:divBdr>
          <w:divsChild>
            <w:div w:id="1425221073">
              <w:marLeft w:val="0"/>
              <w:marRight w:val="0"/>
              <w:marTop w:val="0"/>
              <w:marBottom w:val="0"/>
              <w:divBdr>
                <w:top w:val="none" w:sz="0" w:space="0" w:color="auto"/>
                <w:left w:val="none" w:sz="0" w:space="0" w:color="auto"/>
                <w:bottom w:val="none" w:sz="0" w:space="0" w:color="auto"/>
                <w:right w:val="none" w:sz="0" w:space="0" w:color="auto"/>
              </w:divBdr>
            </w:div>
          </w:divsChild>
        </w:div>
        <w:div w:id="1418016280">
          <w:marLeft w:val="0"/>
          <w:marRight w:val="0"/>
          <w:marTop w:val="0"/>
          <w:marBottom w:val="0"/>
          <w:divBdr>
            <w:top w:val="none" w:sz="0" w:space="0" w:color="auto"/>
            <w:left w:val="none" w:sz="0" w:space="0" w:color="auto"/>
            <w:bottom w:val="none" w:sz="0" w:space="0" w:color="auto"/>
            <w:right w:val="none" w:sz="0" w:space="0" w:color="auto"/>
          </w:divBdr>
        </w:div>
      </w:divsChild>
    </w:div>
    <w:div w:id="1286083086">
      <w:bodyDiv w:val="1"/>
      <w:marLeft w:val="0"/>
      <w:marRight w:val="0"/>
      <w:marTop w:val="0"/>
      <w:marBottom w:val="0"/>
      <w:divBdr>
        <w:top w:val="none" w:sz="0" w:space="0" w:color="auto"/>
        <w:left w:val="none" w:sz="0" w:space="0" w:color="auto"/>
        <w:bottom w:val="none" w:sz="0" w:space="0" w:color="auto"/>
        <w:right w:val="none" w:sz="0" w:space="0" w:color="auto"/>
      </w:divBdr>
      <w:divsChild>
        <w:div w:id="1009405428">
          <w:marLeft w:val="0"/>
          <w:marRight w:val="0"/>
          <w:marTop w:val="0"/>
          <w:marBottom w:val="0"/>
          <w:divBdr>
            <w:top w:val="none" w:sz="0" w:space="0" w:color="auto"/>
            <w:left w:val="none" w:sz="0" w:space="0" w:color="auto"/>
            <w:bottom w:val="none" w:sz="0" w:space="0" w:color="auto"/>
            <w:right w:val="none" w:sz="0" w:space="0" w:color="auto"/>
          </w:divBdr>
        </w:div>
        <w:div w:id="1586915798">
          <w:marLeft w:val="0"/>
          <w:marRight w:val="0"/>
          <w:marTop w:val="0"/>
          <w:marBottom w:val="0"/>
          <w:divBdr>
            <w:top w:val="none" w:sz="0" w:space="0" w:color="auto"/>
            <w:left w:val="none" w:sz="0" w:space="0" w:color="auto"/>
            <w:bottom w:val="none" w:sz="0" w:space="0" w:color="auto"/>
            <w:right w:val="none" w:sz="0" w:space="0" w:color="auto"/>
          </w:divBdr>
          <w:divsChild>
            <w:div w:id="244532946">
              <w:marLeft w:val="0"/>
              <w:marRight w:val="0"/>
              <w:marTop w:val="0"/>
              <w:marBottom w:val="0"/>
              <w:divBdr>
                <w:top w:val="none" w:sz="0" w:space="0" w:color="auto"/>
                <w:left w:val="none" w:sz="0" w:space="0" w:color="auto"/>
                <w:bottom w:val="none" w:sz="0" w:space="0" w:color="auto"/>
                <w:right w:val="none" w:sz="0" w:space="0" w:color="auto"/>
              </w:divBdr>
            </w:div>
            <w:div w:id="320430872">
              <w:marLeft w:val="0"/>
              <w:marRight w:val="0"/>
              <w:marTop w:val="0"/>
              <w:marBottom w:val="0"/>
              <w:divBdr>
                <w:top w:val="none" w:sz="0" w:space="0" w:color="auto"/>
                <w:left w:val="none" w:sz="0" w:space="0" w:color="auto"/>
                <w:bottom w:val="none" w:sz="0" w:space="0" w:color="auto"/>
                <w:right w:val="none" w:sz="0" w:space="0" w:color="auto"/>
              </w:divBdr>
            </w:div>
            <w:div w:id="429470447">
              <w:marLeft w:val="0"/>
              <w:marRight w:val="0"/>
              <w:marTop w:val="0"/>
              <w:marBottom w:val="0"/>
              <w:divBdr>
                <w:top w:val="none" w:sz="0" w:space="0" w:color="auto"/>
                <w:left w:val="none" w:sz="0" w:space="0" w:color="auto"/>
                <w:bottom w:val="none" w:sz="0" w:space="0" w:color="auto"/>
                <w:right w:val="none" w:sz="0" w:space="0" w:color="auto"/>
              </w:divBdr>
            </w:div>
            <w:div w:id="637733269">
              <w:marLeft w:val="0"/>
              <w:marRight w:val="0"/>
              <w:marTop w:val="0"/>
              <w:marBottom w:val="0"/>
              <w:divBdr>
                <w:top w:val="none" w:sz="0" w:space="0" w:color="auto"/>
                <w:left w:val="none" w:sz="0" w:space="0" w:color="auto"/>
                <w:bottom w:val="none" w:sz="0" w:space="0" w:color="auto"/>
                <w:right w:val="none" w:sz="0" w:space="0" w:color="auto"/>
              </w:divBdr>
            </w:div>
            <w:div w:id="648439278">
              <w:marLeft w:val="0"/>
              <w:marRight w:val="0"/>
              <w:marTop w:val="0"/>
              <w:marBottom w:val="0"/>
              <w:divBdr>
                <w:top w:val="none" w:sz="0" w:space="0" w:color="auto"/>
                <w:left w:val="none" w:sz="0" w:space="0" w:color="auto"/>
                <w:bottom w:val="none" w:sz="0" w:space="0" w:color="auto"/>
                <w:right w:val="none" w:sz="0" w:space="0" w:color="auto"/>
              </w:divBdr>
            </w:div>
            <w:div w:id="664213298">
              <w:marLeft w:val="0"/>
              <w:marRight w:val="0"/>
              <w:marTop w:val="0"/>
              <w:marBottom w:val="0"/>
              <w:divBdr>
                <w:top w:val="none" w:sz="0" w:space="0" w:color="auto"/>
                <w:left w:val="none" w:sz="0" w:space="0" w:color="auto"/>
                <w:bottom w:val="none" w:sz="0" w:space="0" w:color="auto"/>
                <w:right w:val="none" w:sz="0" w:space="0" w:color="auto"/>
              </w:divBdr>
            </w:div>
            <w:div w:id="1074547722">
              <w:marLeft w:val="0"/>
              <w:marRight w:val="0"/>
              <w:marTop w:val="0"/>
              <w:marBottom w:val="0"/>
              <w:divBdr>
                <w:top w:val="none" w:sz="0" w:space="0" w:color="auto"/>
                <w:left w:val="none" w:sz="0" w:space="0" w:color="auto"/>
                <w:bottom w:val="none" w:sz="0" w:space="0" w:color="auto"/>
                <w:right w:val="none" w:sz="0" w:space="0" w:color="auto"/>
              </w:divBdr>
            </w:div>
            <w:div w:id="1981617929">
              <w:marLeft w:val="0"/>
              <w:marRight w:val="0"/>
              <w:marTop w:val="0"/>
              <w:marBottom w:val="0"/>
              <w:divBdr>
                <w:top w:val="none" w:sz="0" w:space="0" w:color="auto"/>
                <w:left w:val="none" w:sz="0" w:space="0" w:color="auto"/>
                <w:bottom w:val="none" w:sz="0" w:space="0" w:color="auto"/>
                <w:right w:val="none" w:sz="0" w:space="0" w:color="auto"/>
              </w:divBdr>
            </w:div>
            <w:div w:id="2144349087">
              <w:marLeft w:val="0"/>
              <w:marRight w:val="0"/>
              <w:marTop w:val="0"/>
              <w:marBottom w:val="0"/>
              <w:divBdr>
                <w:top w:val="none" w:sz="0" w:space="0" w:color="auto"/>
                <w:left w:val="none" w:sz="0" w:space="0" w:color="auto"/>
                <w:bottom w:val="none" w:sz="0" w:space="0" w:color="auto"/>
                <w:right w:val="none" w:sz="0" w:space="0" w:color="auto"/>
              </w:divBdr>
            </w:div>
          </w:divsChild>
        </w:div>
        <w:div w:id="1661888004">
          <w:marLeft w:val="0"/>
          <w:marRight w:val="0"/>
          <w:marTop w:val="0"/>
          <w:marBottom w:val="0"/>
          <w:divBdr>
            <w:top w:val="none" w:sz="0" w:space="0" w:color="auto"/>
            <w:left w:val="none" w:sz="0" w:space="0" w:color="auto"/>
            <w:bottom w:val="none" w:sz="0" w:space="0" w:color="auto"/>
            <w:right w:val="none" w:sz="0" w:space="0" w:color="auto"/>
          </w:divBdr>
          <w:divsChild>
            <w:div w:id="58093870">
              <w:marLeft w:val="0"/>
              <w:marRight w:val="0"/>
              <w:marTop w:val="0"/>
              <w:marBottom w:val="0"/>
              <w:divBdr>
                <w:top w:val="none" w:sz="0" w:space="0" w:color="auto"/>
                <w:left w:val="none" w:sz="0" w:space="0" w:color="auto"/>
                <w:bottom w:val="none" w:sz="0" w:space="0" w:color="auto"/>
                <w:right w:val="none" w:sz="0" w:space="0" w:color="auto"/>
              </w:divBdr>
            </w:div>
            <w:div w:id="368536456">
              <w:marLeft w:val="0"/>
              <w:marRight w:val="0"/>
              <w:marTop w:val="0"/>
              <w:marBottom w:val="0"/>
              <w:divBdr>
                <w:top w:val="none" w:sz="0" w:space="0" w:color="auto"/>
                <w:left w:val="none" w:sz="0" w:space="0" w:color="auto"/>
                <w:bottom w:val="none" w:sz="0" w:space="0" w:color="auto"/>
                <w:right w:val="none" w:sz="0" w:space="0" w:color="auto"/>
              </w:divBdr>
            </w:div>
            <w:div w:id="514806259">
              <w:marLeft w:val="0"/>
              <w:marRight w:val="0"/>
              <w:marTop w:val="0"/>
              <w:marBottom w:val="0"/>
              <w:divBdr>
                <w:top w:val="none" w:sz="0" w:space="0" w:color="auto"/>
                <w:left w:val="none" w:sz="0" w:space="0" w:color="auto"/>
                <w:bottom w:val="none" w:sz="0" w:space="0" w:color="auto"/>
                <w:right w:val="none" w:sz="0" w:space="0" w:color="auto"/>
              </w:divBdr>
            </w:div>
            <w:div w:id="549420175">
              <w:marLeft w:val="0"/>
              <w:marRight w:val="0"/>
              <w:marTop w:val="0"/>
              <w:marBottom w:val="0"/>
              <w:divBdr>
                <w:top w:val="none" w:sz="0" w:space="0" w:color="auto"/>
                <w:left w:val="none" w:sz="0" w:space="0" w:color="auto"/>
                <w:bottom w:val="none" w:sz="0" w:space="0" w:color="auto"/>
                <w:right w:val="none" w:sz="0" w:space="0" w:color="auto"/>
              </w:divBdr>
            </w:div>
            <w:div w:id="715198010">
              <w:marLeft w:val="0"/>
              <w:marRight w:val="0"/>
              <w:marTop w:val="0"/>
              <w:marBottom w:val="0"/>
              <w:divBdr>
                <w:top w:val="none" w:sz="0" w:space="0" w:color="auto"/>
                <w:left w:val="none" w:sz="0" w:space="0" w:color="auto"/>
                <w:bottom w:val="none" w:sz="0" w:space="0" w:color="auto"/>
                <w:right w:val="none" w:sz="0" w:space="0" w:color="auto"/>
              </w:divBdr>
            </w:div>
            <w:div w:id="722950570">
              <w:marLeft w:val="0"/>
              <w:marRight w:val="0"/>
              <w:marTop w:val="0"/>
              <w:marBottom w:val="0"/>
              <w:divBdr>
                <w:top w:val="none" w:sz="0" w:space="0" w:color="auto"/>
                <w:left w:val="none" w:sz="0" w:space="0" w:color="auto"/>
                <w:bottom w:val="none" w:sz="0" w:space="0" w:color="auto"/>
                <w:right w:val="none" w:sz="0" w:space="0" w:color="auto"/>
              </w:divBdr>
            </w:div>
            <w:div w:id="1078138780">
              <w:marLeft w:val="0"/>
              <w:marRight w:val="0"/>
              <w:marTop w:val="0"/>
              <w:marBottom w:val="0"/>
              <w:divBdr>
                <w:top w:val="none" w:sz="0" w:space="0" w:color="auto"/>
                <w:left w:val="none" w:sz="0" w:space="0" w:color="auto"/>
                <w:bottom w:val="none" w:sz="0" w:space="0" w:color="auto"/>
                <w:right w:val="none" w:sz="0" w:space="0" w:color="auto"/>
              </w:divBdr>
            </w:div>
            <w:div w:id="1150707807">
              <w:marLeft w:val="0"/>
              <w:marRight w:val="0"/>
              <w:marTop w:val="0"/>
              <w:marBottom w:val="0"/>
              <w:divBdr>
                <w:top w:val="none" w:sz="0" w:space="0" w:color="auto"/>
                <w:left w:val="none" w:sz="0" w:space="0" w:color="auto"/>
                <w:bottom w:val="none" w:sz="0" w:space="0" w:color="auto"/>
                <w:right w:val="none" w:sz="0" w:space="0" w:color="auto"/>
              </w:divBdr>
            </w:div>
            <w:div w:id="1474760449">
              <w:marLeft w:val="0"/>
              <w:marRight w:val="0"/>
              <w:marTop w:val="0"/>
              <w:marBottom w:val="0"/>
              <w:divBdr>
                <w:top w:val="none" w:sz="0" w:space="0" w:color="auto"/>
                <w:left w:val="none" w:sz="0" w:space="0" w:color="auto"/>
                <w:bottom w:val="none" w:sz="0" w:space="0" w:color="auto"/>
                <w:right w:val="none" w:sz="0" w:space="0" w:color="auto"/>
              </w:divBdr>
            </w:div>
            <w:div w:id="1552380840">
              <w:marLeft w:val="0"/>
              <w:marRight w:val="0"/>
              <w:marTop w:val="0"/>
              <w:marBottom w:val="0"/>
              <w:divBdr>
                <w:top w:val="none" w:sz="0" w:space="0" w:color="auto"/>
                <w:left w:val="none" w:sz="0" w:space="0" w:color="auto"/>
                <w:bottom w:val="none" w:sz="0" w:space="0" w:color="auto"/>
                <w:right w:val="none" w:sz="0" w:space="0" w:color="auto"/>
              </w:divBdr>
            </w:div>
            <w:div w:id="182145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F233C-6CF9-4ABF-A7AC-C7FA15D78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6046</Words>
  <Characters>34464</Characters>
  <Application>Microsoft Office Word</Application>
  <DocSecurity>0</DocSecurity>
  <Lines>287</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MIG TROYAN APRILTSI</Company>
  <LinksUpToDate>false</LinksUpToDate>
  <CharactersWithSpaces>40430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dc:creator>
  <cp:lastModifiedBy>User-002</cp:lastModifiedBy>
  <cp:revision>10</cp:revision>
  <cp:lastPrinted>2018-02-22T12:37:00Z</cp:lastPrinted>
  <dcterms:created xsi:type="dcterms:W3CDTF">2019-06-03T07:45:00Z</dcterms:created>
  <dcterms:modified xsi:type="dcterms:W3CDTF">2020-03-26T10:22:00Z</dcterms:modified>
</cp:coreProperties>
</file>