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5D" w:rsidRDefault="0049665D" w:rsidP="0049665D">
      <w:pPr>
        <w:rPr>
          <w:b/>
          <w:sz w:val="36"/>
          <w:szCs w:val="36"/>
        </w:rPr>
      </w:pPr>
    </w:p>
    <w:p w:rsidR="00A071C2" w:rsidRDefault="00A071C2" w:rsidP="00A071C2">
      <w:pPr>
        <w:ind w:left="5954"/>
        <w:rPr>
          <w:rFonts w:ascii="Times New Roman" w:hAnsi="Times New Roman"/>
          <w:sz w:val="24"/>
          <w:szCs w:val="24"/>
        </w:rPr>
      </w:pPr>
    </w:p>
    <w:p w:rsidR="0095398E" w:rsidRDefault="0095398E" w:rsidP="00A071C2">
      <w:pPr>
        <w:jc w:val="center"/>
        <w:rPr>
          <w:rFonts w:ascii="Times New Roman" w:hAnsi="Times New Roman"/>
          <w:b/>
          <w:sz w:val="24"/>
          <w:szCs w:val="24"/>
          <w:u w:val="single"/>
        </w:rPr>
      </w:pPr>
    </w:p>
    <w:p w:rsidR="00A071C2" w:rsidRDefault="00A071C2" w:rsidP="00A071C2">
      <w:pPr>
        <w:jc w:val="center"/>
        <w:rPr>
          <w:rFonts w:ascii="Times New Roman" w:hAnsi="Times New Roman"/>
          <w:b/>
          <w:sz w:val="24"/>
          <w:szCs w:val="24"/>
          <w:u w:val="single"/>
        </w:rPr>
      </w:pPr>
      <w:r>
        <w:rPr>
          <w:rFonts w:ascii="Times New Roman" w:hAnsi="Times New Roman"/>
          <w:b/>
          <w:sz w:val="24"/>
          <w:szCs w:val="24"/>
          <w:u w:val="single"/>
        </w:rPr>
        <w:t>ОБЯВА</w:t>
      </w:r>
    </w:p>
    <w:p w:rsidR="00A071C2" w:rsidRDefault="00A071C2" w:rsidP="00A071C2">
      <w:pPr>
        <w:spacing w:after="0" w:line="268" w:lineRule="auto"/>
        <w:ind w:left="720"/>
        <w:jc w:val="center"/>
        <w:rPr>
          <w:rFonts w:ascii="Times New Roman" w:eastAsia="MS Mincho" w:hAnsi="Times New Roman"/>
          <w:b/>
          <w:sz w:val="24"/>
          <w:szCs w:val="24"/>
          <w:lang w:eastAsia="bg-BG"/>
        </w:rPr>
      </w:pPr>
      <w:r>
        <w:rPr>
          <w:rFonts w:ascii="Times New Roman" w:hAnsi="Times New Roman"/>
          <w:b/>
          <w:sz w:val="24"/>
          <w:szCs w:val="24"/>
        </w:rPr>
        <w:t xml:space="preserve">МЕСТНА ИНИЦИАТИВНА ГРУПА </w:t>
      </w:r>
      <w:r w:rsidR="00E20B8F">
        <w:rPr>
          <w:rFonts w:ascii="Times New Roman" w:hAnsi="Times New Roman"/>
          <w:b/>
          <w:sz w:val="24"/>
          <w:szCs w:val="24"/>
        </w:rPr>
        <w:t>КОСТИНБРОД-СВОГЕ</w:t>
      </w:r>
    </w:p>
    <w:p w:rsidR="00A071C2" w:rsidRDefault="00A071C2" w:rsidP="00A071C2">
      <w:pPr>
        <w:spacing w:after="0" w:line="268" w:lineRule="auto"/>
        <w:ind w:left="720"/>
        <w:jc w:val="center"/>
        <w:rPr>
          <w:rFonts w:ascii="Times New Roman" w:hAnsi="Times New Roman"/>
          <w:b/>
          <w:sz w:val="24"/>
          <w:szCs w:val="24"/>
        </w:rPr>
      </w:pPr>
      <w:r>
        <w:rPr>
          <w:rFonts w:ascii="Times New Roman" w:hAnsi="Times New Roman"/>
          <w:b/>
          <w:sz w:val="24"/>
          <w:szCs w:val="24"/>
        </w:rPr>
        <w:t>ОТКРИВА ПРОЦЕДУРА ЗА ПОДБОР НА ПРОЕКТНИ ПРЕДЛОЖЕНИЯ</w:t>
      </w:r>
    </w:p>
    <w:p w:rsidR="00A071C2" w:rsidRDefault="00A071C2" w:rsidP="00A071C2">
      <w:pPr>
        <w:spacing w:after="0" w:line="268" w:lineRule="auto"/>
        <w:ind w:left="720"/>
        <w:jc w:val="center"/>
        <w:rPr>
          <w:rFonts w:ascii="Times New Roman" w:hAnsi="Times New Roman"/>
          <w:b/>
          <w:sz w:val="24"/>
          <w:szCs w:val="24"/>
        </w:rPr>
      </w:pPr>
      <w:r>
        <w:rPr>
          <w:rFonts w:ascii="Times New Roman" w:hAnsi="Times New Roman"/>
          <w:b/>
          <w:sz w:val="24"/>
          <w:szCs w:val="24"/>
        </w:rPr>
        <w:t>ЗА ПРЕДОСТАВЯНЕ НА БЕЗВЪЗМЕЗДНА ФИНАНСОВА ПОМОЩ</w:t>
      </w:r>
    </w:p>
    <w:p w:rsidR="00A071C2" w:rsidRDefault="00A071C2" w:rsidP="00A071C2">
      <w:pPr>
        <w:spacing w:after="0" w:line="268" w:lineRule="auto"/>
        <w:ind w:left="720"/>
        <w:jc w:val="center"/>
        <w:rPr>
          <w:rFonts w:ascii="Times New Roman" w:hAnsi="Times New Roman"/>
          <w:b/>
          <w:sz w:val="24"/>
          <w:szCs w:val="24"/>
        </w:rPr>
      </w:pPr>
    </w:p>
    <w:p w:rsidR="00A071C2" w:rsidRPr="0080522D" w:rsidRDefault="00A071C2" w:rsidP="00A071C2">
      <w:pPr>
        <w:spacing w:after="0" w:line="268" w:lineRule="auto"/>
        <w:ind w:left="720"/>
        <w:jc w:val="center"/>
        <w:rPr>
          <w:rFonts w:ascii="Times New Roman" w:eastAsia="Times New Roman" w:hAnsi="Times New Roman"/>
          <w:b/>
          <w:bCs/>
          <w:sz w:val="24"/>
          <w:szCs w:val="24"/>
          <w:lang w:val="en-US"/>
        </w:rPr>
      </w:pPr>
      <w:r>
        <w:rPr>
          <w:rFonts w:ascii="Times New Roman" w:eastAsia="Times New Roman" w:hAnsi="Times New Roman"/>
          <w:b/>
          <w:bCs/>
          <w:sz w:val="24"/>
          <w:szCs w:val="24"/>
        </w:rPr>
        <w:t>№</w:t>
      </w:r>
      <w:r>
        <w:rPr>
          <w:rFonts w:ascii="Times New Roman" w:eastAsia="Times New Roman" w:hAnsi="Times New Roman"/>
          <w:b/>
          <w:bCs/>
          <w:sz w:val="24"/>
          <w:szCs w:val="24"/>
          <w:lang w:val="ru-RU"/>
        </w:rPr>
        <w:t xml:space="preserve"> </w:t>
      </w:r>
      <w:r w:rsidR="00706663">
        <w:rPr>
          <w:rFonts w:ascii="Times New Roman" w:eastAsia="Times New Roman" w:hAnsi="Times New Roman"/>
          <w:b/>
          <w:bCs/>
          <w:sz w:val="24"/>
          <w:szCs w:val="24"/>
          <w:lang w:val="en-US"/>
        </w:rPr>
        <w:t>BG</w:t>
      </w:r>
      <w:r w:rsidR="0080522D">
        <w:rPr>
          <w:rFonts w:ascii="Times New Roman" w:eastAsia="Times New Roman" w:hAnsi="Times New Roman"/>
          <w:b/>
          <w:bCs/>
          <w:sz w:val="24"/>
          <w:szCs w:val="24"/>
        </w:rPr>
        <w:t>06</w:t>
      </w:r>
      <w:r w:rsidR="0080522D">
        <w:rPr>
          <w:rFonts w:ascii="Times New Roman" w:eastAsia="Times New Roman" w:hAnsi="Times New Roman"/>
          <w:b/>
          <w:bCs/>
          <w:sz w:val="24"/>
          <w:szCs w:val="24"/>
          <w:lang w:val="en-US"/>
        </w:rPr>
        <w:t>RDNP001-19.237</w:t>
      </w:r>
    </w:p>
    <w:p w:rsidR="00A071C2" w:rsidRDefault="00A071C2" w:rsidP="00A071C2">
      <w:pPr>
        <w:spacing w:after="0" w:line="268" w:lineRule="auto"/>
        <w:ind w:left="720"/>
        <w:jc w:val="center"/>
        <w:rPr>
          <w:rFonts w:ascii="Times New Roman" w:eastAsia="MS Mincho" w:hAnsi="Times New Roman"/>
          <w:b/>
          <w:sz w:val="24"/>
          <w:szCs w:val="24"/>
        </w:rPr>
      </w:pPr>
      <w:r>
        <w:rPr>
          <w:rFonts w:ascii="Times New Roman" w:hAnsi="Times New Roman"/>
          <w:b/>
          <w:sz w:val="24"/>
          <w:szCs w:val="24"/>
        </w:rPr>
        <w:t xml:space="preserve">МИГ </w:t>
      </w:r>
      <w:r w:rsidR="00AF47EA">
        <w:rPr>
          <w:rFonts w:ascii="Times New Roman" w:hAnsi="Times New Roman"/>
          <w:b/>
          <w:sz w:val="24"/>
          <w:szCs w:val="24"/>
        </w:rPr>
        <w:t xml:space="preserve">КОСТИНБРОД – СВОГЕ </w:t>
      </w:r>
      <w:r>
        <w:rPr>
          <w:rFonts w:ascii="Times New Roman" w:hAnsi="Times New Roman"/>
          <w:b/>
          <w:sz w:val="24"/>
          <w:szCs w:val="24"/>
        </w:rPr>
        <w:t>М 7.2 „</w:t>
      </w:r>
      <w:r w:rsidR="00E20B8F">
        <w:rPr>
          <w:rFonts w:ascii="Times New Roman" w:hAnsi="Times New Roman"/>
          <w:b/>
          <w:sz w:val="24"/>
          <w:szCs w:val="24"/>
        </w:rPr>
        <w:t xml:space="preserve">ПОДКРЕПА ЗА </w:t>
      </w:r>
      <w:r>
        <w:rPr>
          <w:rFonts w:ascii="Times New Roman" w:hAnsi="Times New Roman"/>
          <w:b/>
          <w:sz w:val="24"/>
          <w:szCs w:val="24"/>
        </w:rPr>
        <w:t>ИНВЕСТИЦИИ В СЪЗДАВАНЕТО, ПОДОБРЯВАНЕТО ИЛИ РАЗШИРЯВАНЕТО НА ВСИЧКИ ВИДОВЕ МАЛКА ПО МАЩАБИ ИНФРАСТРУКТУРА</w:t>
      </w:r>
      <w:r w:rsidR="00E20B8F">
        <w:rPr>
          <w:rFonts w:ascii="Times New Roman" w:hAnsi="Times New Roman"/>
          <w:b/>
          <w:sz w:val="24"/>
          <w:szCs w:val="24"/>
        </w:rPr>
        <w:t>, ВКЛЮЧИТЕЛНО ИНВЕСТИЦИИ В ЕНЕРГИЯ ОТ ВЪЗОБНОВЯЕМИ ИЗТОЧНИЦИ И СПЕСТЯВАНЕ НА ЕНЕРГИЯ</w:t>
      </w:r>
      <w:r>
        <w:rPr>
          <w:rFonts w:ascii="Times New Roman" w:hAnsi="Times New Roman"/>
          <w:b/>
          <w:sz w:val="24"/>
          <w:szCs w:val="24"/>
        </w:rPr>
        <w:t>”</w:t>
      </w:r>
    </w:p>
    <w:p w:rsidR="00A071C2" w:rsidRDefault="00A071C2" w:rsidP="00A071C2">
      <w:pPr>
        <w:spacing w:after="0" w:line="268" w:lineRule="auto"/>
        <w:ind w:left="720"/>
        <w:jc w:val="both"/>
        <w:rPr>
          <w:rFonts w:ascii="Times New Roman" w:hAnsi="Times New Roman"/>
          <w:b/>
          <w:sz w:val="24"/>
          <w:szCs w:val="24"/>
        </w:rPr>
      </w:pPr>
    </w:p>
    <w:p w:rsidR="00A071C2" w:rsidRDefault="0095398E" w:rsidP="00A071C2">
      <w:pPr>
        <w:spacing w:after="0" w:line="268" w:lineRule="auto"/>
        <w:jc w:val="both"/>
        <w:rPr>
          <w:rFonts w:ascii="Times New Roman" w:eastAsia="Times New Roman" w:hAnsi="Times New Roman"/>
          <w:bCs/>
          <w:sz w:val="24"/>
          <w:szCs w:val="24"/>
        </w:rPr>
      </w:pPr>
      <w:r>
        <w:rPr>
          <w:rFonts w:ascii="Times New Roman" w:hAnsi="Times New Roman"/>
          <w:sz w:val="24"/>
          <w:szCs w:val="24"/>
        </w:rPr>
        <w:t xml:space="preserve">       МИГ </w:t>
      </w:r>
      <w:r w:rsidR="00E20B8F">
        <w:rPr>
          <w:rFonts w:ascii="Times New Roman" w:hAnsi="Times New Roman"/>
          <w:sz w:val="24"/>
          <w:szCs w:val="24"/>
        </w:rPr>
        <w:t>Костинброд-Своге</w:t>
      </w:r>
      <w:r w:rsidR="00A071C2">
        <w:rPr>
          <w:rFonts w:ascii="Times New Roman" w:hAnsi="Times New Roman"/>
          <w:sz w:val="24"/>
          <w:szCs w:val="24"/>
        </w:rPr>
        <w:t xml:space="preserve"> обявява процедура  </w:t>
      </w:r>
      <w:r w:rsidR="00A071C2">
        <w:rPr>
          <w:rFonts w:ascii="Times New Roman" w:eastAsia="Times New Roman" w:hAnsi="Times New Roman"/>
          <w:bCs/>
          <w:sz w:val="24"/>
          <w:szCs w:val="24"/>
        </w:rPr>
        <w:t>№</w:t>
      </w:r>
      <w:r w:rsidR="00A071C2">
        <w:rPr>
          <w:rFonts w:ascii="Times New Roman" w:eastAsia="Times New Roman" w:hAnsi="Times New Roman"/>
          <w:bCs/>
          <w:sz w:val="24"/>
          <w:szCs w:val="24"/>
          <w:lang w:val="ru-RU"/>
        </w:rPr>
        <w:t xml:space="preserve"> </w:t>
      </w:r>
      <w:r w:rsidR="00A071C2">
        <w:rPr>
          <w:rFonts w:ascii="Times New Roman" w:eastAsia="Times New Roman" w:hAnsi="Times New Roman"/>
          <w:bCs/>
          <w:sz w:val="24"/>
          <w:szCs w:val="24"/>
        </w:rPr>
        <w:t xml:space="preserve"> </w:t>
      </w:r>
      <w:r w:rsidR="00A071C2">
        <w:rPr>
          <w:rFonts w:ascii="Times New Roman" w:eastAsia="Times New Roman" w:hAnsi="Times New Roman"/>
          <w:bCs/>
          <w:sz w:val="24"/>
          <w:szCs w:val="24"/>
          <w:lang w:val="en-US"/>
        </w:rPr>
        <w:t>BG</w:t>
      </w:r>
      <w:r w:rsidR="0080522D">
        <w:rPr>
          <w:rFonts w:ascii="Times New Roman" w:eastAsia="Times New Roman" w:hAnsi="Times New Roman"/>
          <w:bCs/>
          <w:sz w:val="24"/>
          <w:szCs w:val="24"/>
          <w:lang w:val="en-US"/>
        </w:rPr>
        <w:t>06RDNP001-19.237</w:t>
      </w:r>
      <w:r w:rsidR="00A071C2">
        <w:rPr>
          <w:rFonts w:ascii="Times New Roman" w:eastAsia="Times New Roman" w:hAnsi="Times New Roman"/>
          <w:bCs/>
          <w:sz w:val="24"/>
          <w:szCs w:val="24"/>
          <w:lang w:val="ru-RU"/>
        </w:rPr>
        <w:t xml:space="preserve"> </w:t>
      </w:r>
      <w:r w:rsidR="00A071C2">
        <w:rPr>
          <w:rFonts w:ascii="Times New Roman" w:hAnsi="Times New Roman"/>
          <w:sz w:val="24"/>
          <w:szCs w:val="24"/>
        </w:rPr>
        <w:t xml:space="preserve">за предоставяне на безвъзмездна финансова помощ по </w:t>
      </w:r>
      <w:proofErr w:type="spellStart"/>
      <w:r w:rsidR="00A071C2">
        <w:rPr>
          <w:rFonts w:ascii="Times New Roman" w:hAnsi="Times New Roman"/>
          <w:sz w:val="24"/>
          <w:szCs w:val="24"/>
        </w:rPr>
        <w:t>подмярка</w:t>
      </w:r>
      <w:proofErr w:type="spellEnd"/>
      <w:r w:rsidR="00A071C2">
        <w:rPr>
          <w:rFonts w:ascii="Times New Roman" w:hAnsi="Times New Roman"/>
          <w:sz w:val="24"/>
          <w:szCs w:val="24"/>
        </w:rPr>
        <w:t xml:space="preserve"> 7.2 „</w:t>
      </w:r>
      <w:r w:rsidR="00E20B8F">
        <w:rPr>
          <w:rFonts w:ascii="Times New Roman" w:hAnsi="Times New Roman"/>
          <w:sz w:val="24"/>
          <w:szCs w:val="24"/>
        </w:rPr>
        <w:t>Подкрепа за и</w:t>
      </w:r>
      <w:r w:rsidR="00A071C2">
        <w:rPr>
          <w:rFonts w:ascii="Times New Roman" w:hAnsi="Times New Roman"/>
          <w:bCs/>
          <w:color w:val="000000"/>
          <w:sz w:val="24"/>
          <w:szCs w:val="24"/>
        </w:rPr>
        <w:t>нвестиции в създаването, подобряването или разширяването на всички видове малка по мащаби инфраструктура</w:t>
      </w:r>
      <w:r w:rsidR="00E20B8F">
        <w:rPr>
          <w:rFonts w:ascii="Times New Roman" w:hAnsi="Times New Roman"/>
          <w:bCs/>
          <w:color w:val="000000"/>
          <w:sz w:val="24"/>
          <w:szCs w:val="24"/>
        </w:rPr>
        <w:t>, включително инвестиции в енергия от възобновяеми източници и спестяване на енергия</w:t>
      </w:r>
      <w:r w:rsidR="00A071C2">
        <w:rPr>
          <w:rFonts w:ascii="Times New Roman" w:hAnsi="Times New Roman"/>
          <w:bCs/>
          <w:color w:val="000000"/>
          <w:sz w:val="24"/>
          <w:szCs w:val="24"/>
        </w:rPr>
        <w:t xml:space="preserve">” от мярка </w:t>
      </w:r>
      <w:proofErr w:type="spellStart"/>
      <w:r w:rsidR="00A071C2">
        <w:rPr>
          <w:rFonts w:ascii="Times New Roman" w:hAnsi="Times New Roman"/>
          <w:bCs/>
          <w:color w:val="000000"/>
          <w:sz w:val="24"/>
          <w:szCs w:val="24"/>
        </w:rPr>
        <w:t>мярка</w:t>
      </w:r>
      <w:proofErr w:type="spellEnd"/>
      <w:r w:rsidR="00A071C2">
        <w:rPr>
          <w:rFonts w:ascii="Times New Roman" w:hAnsi="Times New Roman"/>
          <w:bCs/>
          <w:color w:val="000000"/>
          <w:sz w:val="24"/>
          <w:szCs w:val="24"/>
        </w:rPr>
        <w:t xml:space="preserve"> 7 </w:t>
      </w:r>
      <w:r w:rsidR="00A071C2">
        <w:rPr>
          <w:rFonts w:ascii="Times New Roman" w:eastAsia="Lucida Sans Unicode" w:hAnsi="Times New Roman"/>
          <w:sz w:val="24"/>
          <w:szCs w:val="24"/>
          <w:lang w:eastAsia="ar-SA"/>
        </w:rPr>
        <w:t>„Основни услуги и обновяване на селата в селските райони”</w:t>
      </w:r>
      <w:r w:rsidR="00A071C2">
        <w:rPr>
          <w:rFonts w:ascii="Times New Roman" w:hAnsi="Times New Roman"/>
          <w:bCs/>
          <w:color w:val="000000"/>
          <w:sz w:val="24"/>
          <w:szCs w:val="24"/>
          <w:lang w:val="ru-RU"/>
        </w:rPr>
        <w:t>.</w:t>
      </w:r>
      <w:r w:rsidR="00A071C2">
        <w:rPr>
          <w:rFonts w:ascii="Times New Roman" w:hAnsi="Times New Roman"/>
          <w:bCs/>
          <w:sz w:val="24"/>
          <w:szCs w:val="24"/>
        </w:rPr>
        <w:t xml:space="preserve"> Процедурата се обявява в рамките на прилагане на </w:t>
      </w:r>
      <w:proofErr w:type="spellStart"/>
      <w:r w:rsidR="00A071C2">
        <w:rPr>
          <w:rFonts w:ascii="Times New Roman" w:eastAsia="Times New Roman" w:hAnsi="Times New Roman"/>
          <w:sz w:val="24"/>
          <w:szCs w:val="24"/>
        </w:rPr>
        <w:t>подмярка</w:t>
      </w:r>
      <w:proofErr w:type="spellEnd"/>
      <w:r w:rsidR="00A071C2">
        <w:rPr>
          <w:rFonts w:ascii="Times New Roman" w:eastAsia="Times New Roman" w:hAnsi="Times New Roman"/>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w:t>
      </w:r>
      <w:smartTag w:uri="urn:schemas-microsoft-com:office:smarttags" w:element="metricconverter">
        <w:smartTagPr>
          <w:attr w:name="ProductID" w:val="2020 г"/>
        </w:smartTagPr>
        <w:r w:rsidR="00A071C2">
          <w:rPr>
            <w:rFonts w:ascii="Times New Roman" w:eastAsia="Times New Roman" w:hAnsi="Times New Roman"/>
            <w:sz w:val="24"/>
            <w:szCs w:val="24"/>
          </w:rPr>
          <w:t>2020 г</w:t>
        </w:r>
      </w:smartTag>
      <w:r w:rsidR="00A071C2">
        <w:rPr>
          <w:rFonts w:ascii="Times New Roman" w:eastAsia="Times New Roman" w:hAnsi="Times New Roman"/>
          <w:sz w:val="24"/>
          <w:szCs w:val="24"/>
        </w:rPr>
        <w:t>.</w:t>
      </w:r>
    </w:p>
    <w:p w:rsidR="00A071C2" w:rsidRDefault="00A071C2" w:rsidP="00A071C2">
      <w:pPr>
        <w:pStyle w:val="ListParagraph"/>
        <w:spacing w:after="0" w:line="240" w:lineRule="auto"/>
        <w:ind w:left="0"/>
        <w:jc w:val="both"/>
        <w:rPr>
          <w:rFonts w:ascii="Times New Roman" w:eastAsia="MS Mincho" w:hAnsi="Times New Roman"/>
          <w:sz w:val="24"/>
          <w:szCs w:val="24"/>
        </w:rPr>
      </w:pPr>
      <w:r>
        <w:rPr>
          <w:rFonts w:ascii="Times New Roman" w:hAnsi="Times New Roman"/>
          <w:bCs/>
          <w:sz w:val="24"/>
          <w:szCs w:val="24"/>
        </w:rPr>
        <w:t xml:space="preserve">      </w:t>
      </w:r>
      <w:r>
        <w:rPr>
          <w:rFonts w:ascii="Times New Roman" w:hAnsi="Times New Roman"/>
          <w:b/>
          <w:bCs/>
          <w:sz w:val="24"/>
          <w:szCs w:val="24"/>
          <w:u w:val="single"/>
        </w:rPr>
        <w:t>Цел на настоящата процедура</w:t>
      </w:r>
      <w:r>
        <w:rPr>
          <w:rFonts w:ascii="Times New Roman" w:hAnsi="Times New Roman"/>
          <w:bCs/>
          <w:sz w:val="24"/>
          <w:szCs w:val="24"/>
          <w:u w:val="single"/>
        </w:rPr>
        <w:t xml:space="preserve"> </w:t>
      </w:r>
      <w:r>
        <w:rPr>
          <w:rFonts w:ascii="Times New Roman" w:hAnsi="Times New Roman"/>
          <w:b/>
          <w:bCs/>
          <w:sz w:val="24"/>
          <w:szCs w:val="24"/>
          <w:u w:val="single"/>
        </w:rPr>
        <w:t>е</w:t>
      </w:r>
      <w:r>
        <w:rPr>
          <w:rFonts w:ascii="Times New Roman" w:hAnsi="Times New Roman"/>
          <w:b/>
          <w:bCs/>
          <w:sz w:val="24"/>
          <w:szCs w:val="24"/>
          <w:lang w:val="ru-RU"/>
        </w:rPr>
        <w:t>:</w:t>
      </w:r>
      <w:r>
        <w:rPr>
          <w:rFonts w:ascii="Times New Roman" w:hAnsi="Times New Roman"/>
          <w:bCs/>
          <w:sz w:val="24"/>
          <w:szCs w:val="24"/>
          <w:lang w:val="ru-RU"/>
        </w:rPr>
        <w:t xml:space="preserve"> </w:t>
      </w:r>
      <w:r>
        <w:rPr>
          <w:rFonts w:ascii="Times New Roman" w:eastAsia="Lucida Sans Unicode" w:hAnsi="Times New Roman"/>
          <w:sz w:val="24"/>
          <w:szCs w:val="24"/>
          <w:lang w:val="ru-RU" w:eastAsia="ar-SA"/>
        </w:rPr>
        <w:t>Мярката подкрепя инвестиции в създаването, подобряването или разширяването на всички видове малка по мащаби инфраструктура в населените места от тер</w:t>
      </w:r>
      <w:r w:rsidR="00E20B8F">
        <w:rPr>
          <w:rFonts w:ascii="Times New Roman" w:eastAsia="Lucida Sans Unicode" w:hAnsi="Times New Roman"/>
          <w:sz w:val="24"/>
          <w:szCs w:val="24"/>
          <w:lang w:val="ru-RU" w:eastAsia="ar-SA"/>
        </w:rPr>
        <w:t>иторията на двете</w:t>
      </w:r>
      <w:r>
        <w:rPr>
          <w:rFonts w:ascii="Times New Roman" w:eastAsia="Lucida Sans Unicode" w:hAnsi="Times New Roman"/>
          <w:sz w:val="24"/>
          <w:szCs w:val="24"/>
          <w:lang w:val="ru-RU" w:eastAsia="ar-SA"/>
        </w:rPr>
        <w:t xml:space="preserve"> общини </w:t>
      </w:r>
      <w:r w:rsidR="00E20B8F">
        <w:rPr>
          <w:rFonts w:ascii="Times New Roman" w:eastAsia="Lucida Sans Unicode" w:hAnsi="Times New Roman"/>
          <w:sz w:val="24"/>
          <w:szCs w:val="24"/>
          <w:lang w:val="ru-RU" w:eastAsia="ar-SA"/>
        </w:rPr>
        <w:t>Костинброд и Своге</w:t>
      </w:r>
      <w:r>
        <w:rPr>
          <w:rFonts w:ascii="Times New Roman" w:eastAsia="Lucida Sans Unicode" w:hAnsi="Times New Roman"/>
          <w:sz w:val="24"/>
          <w:szCs w:val="24"/>
          <w:lang w:val="ru-RU" w:eastAsia="ar-SA"/>
        </w:rPr>
        <w:t>, включително инвестиции в енергия от възобновяеми източници и спестяване на енергия.</w:t>
      </w:r>
    </w:p>
    <w:p w:rsidR="00A071C2" w:rsidRDefault="00A071C2"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u w:val="single"/>
        </w:rPr>
        <w:t>Допустими кандидати по процедурата са</w:t>
      </w:r>
      <w:r>
        <w:rPr>
          <w:rFonts w:ascii="Times New Roman" w:hAnsi="Times New Roman"/>
          <w:sz w:val="24"/>
          <w:szCs w:val="24"/>
        </w:rPr>
        <w:t>:</w:t>
      </w:r>
    </w:p>
    <w:p w:rsidR="00E20B8F" w:rsidRPr="00F94E53" w:rsidRDefault="00A071C2" w:rsidP="00F94E53">
      <w:pPr>
        <w:pStyle w:val="ListParagraph"/>
        <w:numPr>
          <w:ilvl w:val="0"/>
          <w:numId w:val="30"/>
        </w:numPr>
        <w:spacing w:after="0" w:line="240" w:lineRule="auto"/>
        <w:jc w:val="both"/>
        <w:rPr>
          <w:rFonts w:ascii="Times New Roman" w:hAnsi="Times New Roman"/>
          <w:bCs/>
          <w:sz w:val="24"/>
          <w:szCs w:val="24"/>
          <w:lang w:val="ru-RU"/>
        </w:rPr>
      </w:pPr>
      <w:r w:rsidRPr="00F94E53">
        <w:rPr>
          <w:rFonts w:ascii="Times New Roman" w:hAnsi="Times New Roman"/>
          <w:bCs/>
          <w:sz w:val="24"/>
          <w:szCs w:val="24"/>
          <w:lang w:val="ru-RU"/>
        </w:rPr>
        <w:lastRenderedPageBreak/>
        <w:t>Общин</w:t>
      </w:r>
      <w:r w:rsidR="00E20B8F" w:rsidRPr="00F94E53">
        <w:rPr>
          <w:rFonts w:ascii="Times New Roman" w:hAnsi="Times New Roman"/>
          <w:bCs/>
          <w:sz w:val="24"/>
          <w:szCs w:val="24"/>
          <w:lang w:val="ru-RU"/>
        </w:rPr>
        <w:t>ите на територията на МИГ Костинброд- Своге</w:t>
      </w:r>
      <w:r w:rsidR="00F94E53">
        <w:rPr>
          <w:rFonts w:ascii="Times New Roman" w:hAnsi="Times New Roman"/>
          <w:bCs/>
          <w:sz w:val="24"/>
          <w:szCs w:val="24"/>
          <w:lang w:val="ru-RU"/>
        </w:rPr>
        <w:t xml:space="preserve"> за всички дейности;</w:t>
      </w:r>
    </w:p>
    <w:p w:rsidR="00F94E53" w:rsidRDefault="00F94E53" w:rsidP="00F94E53">
      <w:pPr>
        <w:pStyle w:val="ListParagraph"/>
        <w:numPr>
          <w:ilvl w:val="0"/>
          <w:numId w:val="30"/>
        </w:numPr>
        <w:spacing w:after="0" w:line="240" w:lineRule="auto"/>
        <w:jc w:val="both"/>
        <w:rPr>
          <w:rFonts w:ascii="Times New Roman" w:hAnsi="Times New Roman"/>
          <w:bCs/>
          <w:sz w:val="24"/>
          <w:szCs w:val="24"/>
          <w:lang w:val="ru-RU"/>
        </w:rPr>
      </w:pPr>
      <w:r>
        <w:rPr>
          <w:rFonts w:ascii="Times New Roman" w:hAnsi="Times New Roman"/>
          <w:bCs/>
          <w:sz w:val="24"/>
          <w:szCs w:val="24"/>
          <w:lang w:val="ru-RU"/>
        </w:rPr>
        <w:t>ВиК оператори за дейности, свързани с изграждане, реконструкция и/или рехабилитация на водоснабдителни системи и съотажения в агломерации в под 2000 е.ж. в селските райони;</w:t>
      </w:r>
    </w:p>
    <w:p w:rsidR="00A071C2" w:rsidRPr="00F94E53" w:rsidRDefault="00A071C2" w:rsidP="00F94E53">
      <w:pPr>
        <w:pStyle w:val="ListParagraph"/>
        <w:numPr>
          <w:ilvl w:val="0"/>
          <w:numId w:val="30"/>
        </w:numPr>
        <w:spacing w:after="0" w:line="240" w:lineRule="auto"/>
        <w:jc w:val="both"/>
        <w:rPr>
          <w:rFonts w:ascii="Times New Roman" w:hAnsi="Times New Roman"/>
          <w:bCs/>
          <w:sz w:val="24"/>
          <w:szCs w:val="24"/>
          <w:lang w:val="ru-RU"/>
        </w:rPr>
      </w:pPr>
      <w:r w:rsidRPr="00F94E53">
        <w:rPr>
          <w:rFonts w:ascii="Times New Roman" w:hAnsi="Times New Roman"/>
          <w:bCs/>
          <w:sz w:val="24"/>
          <w:szCs w:val="24"/>
          <w:lang w:val="ru-RU"/>
        </w:rPr>
        <w:t>Юридически лица с нестопанска цел</w:t>
      </w:r>
      <w:r w:rsidRPr="00F94E53">
        <w:rPr>
          <w:rFonts w:ascii="Times New Roman" w:hAnsi="Times New Roman"/>
          <w:sz w:val="24"/>
          <w:szCs w:val="24"/>
          <w:lang w:val="ru-RU"/>
        </w:rPr>
        <w:t> за дейности, свързани със социалната и спортната инфраструктура и културния живот;</w:t>
      </w:r>
    </w:p>
    <w:p w:rsidR="00A071C2" w:rsidRPr="00F94E53" w:rsidRDefault="00A071C2" w:rsidP="00F94E53">
      <w:pPr>
        <w:pStyle w:val="ListParagraph"/>
        <w:numPr>
          <w:ilvl w:val="0"/>
          <w:numId w:val="30"/>
        </w:numPr>
        <w:spacing w:after="0" w:line="240" w:lineRule="auto"/>
        <w:jc w:val="both"/>
        <w:rPr>
          <w:rFonts w:ascii="Times New Roman" w:hAnsi="Times New Roman"/>
          <w:bCs/>
          <w:sz w:val="24"/>
          <w:szCs w:val="24"/>
          <w:lang w:val="ru-RU"/>
        </w:rPr>
      </w:pPr>
      <w:r w:rsidRPr="00F94E53">
        <w:rPr>
          <w:rFonts w:ascii="Times New Roman" w:hAnsi="Times New Roman"/>
          <w:bCs/>
          <w:sz w:val="24"/>
          <w:szCs w:val="24"/>
          <w:lang w:val="ru-RU"/>
        </w:rPr>
        <w:t>Читалища</w:t>
      </w:r>
      <w:r w:rsidRPr="00F94E53">
        <w:rPr>
          <w:rFonts w:ascii="Times New Roman" w:hAnsi="Times New Roman"/>
          <w:sz w:val="24"/>
          <w:szCs w:val="24"/>
          <w:lang w:val="ru-RU"/>
        </w:rPr>
        <w:t> за дейности, свързани с културния живот;</w:t>
      </w:r>
    </w:p>
    <w:p w:rsidR="00A071C2" w:rsidRPr="002F1D95" w:rsidRDefault="00A071C2" w:rsidP="00A071C2">
      <w:pPr>
        <w:pStyle w:val="ListParagraph"/>
        <w:spacing w:after="0" w:line="240" w:lineRule="auto"/>
        <w:ind w:left="0"/>
        <w:jc w:val="both"/>
        <w:rPr>
          <w:rFonts w:ascii="Times New Roman" w:hAnsi="Times New Roman"/>
          <w:sz w:val="24"/>
          <w:szCs w:val="24"/>
        </w:rPr>
      </w:pPr>
      <w:r w:rsidRPr="002F1D95">
        <w:rPr>
          <w:rFonts w:ascii="Times New Roman" w:hAnsi="Times New Roman"/>
          <w:sz w:val="24"/>
          <w:szCs w:val="24"/>
        </w:rPr>
        <w:t>Кандидатите трябва да имат седалище на територията на Общин</w:t>
      </w:r>
      <w:r w:rsidR="004D45C0" w:rsidRPr="002F1D95">
        <w:rPr>
          <w:rFonts w:ascii="Times New Roman" w:hAnsi="Times New Roman"/>
          <w:sz w:val="24"/>
          <w:szCs w:val="24"/>
        </w:rPr>
        <w:t xml:space="preserve">ите </w:t>
      </w:r>
      <w:r w:rsidR="00E20B8F" w:rsidRPr="002F1D95">
        <w:rPr>
          <w:rFonts w:ascii="Times New Roman" w:hAnsi="Times New Roman"/>
          <w:sz w:val="24"/>
          <w:szCs w:val="24"/>
        </w:rPr>
        <w:t>Костинброд и Своге</w:t>
      </w:r>
      <w:r w:rsidR="002F1D95" w:rsidRPr="002F1D95">
        <w:rPr>
          <w:rFonts w:ascii="Times New Roman" w:hAnsi="Times New Roman"/>
          <w:sz w:val="24"/>
          <w:szCs w:val="24"/>
        </w:rPr>
        <w:t xml:space="preserve"> и да отговарят на изискванията към бенефициентите, описани в Общите условия по мерките от Стратегията за ВОМР на МИГ Костинброд-Своге, финансирана от ПРСР 2014-2020 (ЕЗФРСР).</w:t>
      </w:r>
    </w:p>
    <w:p w:rsidR="00A071C2" w:rsidRDefault="00A071C2"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u w:val="single"/>
        </w:rPr>
        <w:t>Допустими дейности за финансиране са</w:t>
      </w:r>
      <w:r>
        <w:rPr>
          <w:rFonts w:ascii="Times New Roman" w:hAnsi="Times New Roman"/>
          <w:sz w:val="24"/>
          <w:szCs w:val="24"/>
        </w:rPr>
        <w:t>:</w:t>
      </w:r>
    </w:p>
    <w:p w:rsidR="004D45C0" w:rsidRDefault="004D45C0"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1. </w:t>
      </w:r>
      <w:r w:rsidR="00AD34BF">
        <w:rPr>
          <w:rFonts w:ascii="Times New Roman" w:hAnsi="Times New Roman"/>
          <w:sz w:val="24"/>
          <w:szCs w:val="24"/>
        </w:rPr>
        <w:t>Строителство, реконструкция и/или рехабилитация на нови и съществуващи общински пътища, улици и тротоари, и съоръжения и принадлежностите към тях;</w:t>
      </w:r>
    </w:p>
    <w:p w:rsidR="00AD34BF" w:rsidRDefault="00AD34BF"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2. Изграждане, реконструкция и/или рехабилитация на водоснабдителни системи и съоръжения в агломерации с под 2 000 </w:t>
      </w:r>
      <w:proofErr w:type="spellStart"/>
      <w:r>
        <w:rPr>
          <w:rFonts w:ascii="Times New Roman" w:hAnsi="Times New Roman"/>
          <w:sz w:val="24"/>
          <w:szCs w:val="24"/>
        </w:rPr>
        <w:t>е.ж</w:t>
      </w:r>
      <w:proofErr w:type="spellEnd"/>
      <w:r>
        <w:rPr>
          <w:rFonts w:ascii="Times New Roman" w:hAnsi="Times New Roman"/>
          <w:sz w:val="24"/>
          <w:szCs w:val="24"/>
        </w:rPr>
        <w:t>. в селските райони;</w:t>
      </w:r>
    </w:p>
    <w:p w:rsidR="00A071C2" w:rsidRDefault="00AD34BF"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3. </w:t>
      </w:r>
      <w:r w:rsidR="00A071C2">
        <w:rPr>
          <w:rFonts w:ascii="Times New Roman" w:hAnsi="Times New Roman"/>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A071C2" w:rsidRDefault="00AD34BF"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4.</w:t>
      </w:r>
      <w:r w:rsidR="00A071C2">
        <w:rPr>
          <w:rFonts w:ascii="Times New Roman" w:hAnsi="Times New Roman"/>
          <w:b/>
          <w:sz w:val="24"/>
          <w:szCs w:val="24"/>
        </w:rPr>
        <w:t xml:space="preserve"> </w:t>
      </w:r>
      <w:r w:rsidR="00A071C2">
        <w:rPr>
          <w:rFonts w:ascii="Times New Roman" w:hAnsi="Times New Roman"/>
          <w:sz w:val="24"/>
          <w:szCs w:val="24"/>
        </w:rPr>
        <w:t xml:space="preserve">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00A071C2">
        <w:rPr>
          <w:rFonts w:ascii="Times New Roman" w:hAnsi="Times New Roman"/>
          <w:sz w:val="24"/>
          <w:szCs w:val="24"/>
        </w:rPr>
        <w:t>деинституционализация</w:t>
      </w:r>
      <w:proofErr w:type="spellEnd"/>
      <w:r w:rsidR="00A071C2">
        <w:rPr>
          <w:rFonts w:ascii="Times New Roman" w:hAnsi="Times New Roman"/>
          <w:sz w:val="24"/>
          <w:szCs w:val="24"/>
        </w:rPr>
        <w:t xml:space="preserve"> на деца или възрастни, включително транспортни средства;</w:t>
      </w:r>
    </w:p>
    <w:p w:rsidR="00A071C2" w:rsidRDefault="00AD34BF"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5.</w:t>
      </w:r>
      <w:r w:rsidR="00A071C2">
        <w:rPr>
          <w:rFonts w:ascii="Times New Roman" w:hAnsi="Times New Roman"/>
          <w:b/>
          <w:sz w:val="24"/>
          <w:szCs w:val="24"/>
        </w:rPr>
        <w:t xml:space="preserve">  </w:t>
      </w:r>
      <w:r w:rsidR="00A071C2">
        <w:rPr>
          <w:rFonts w:ascii="Times New Roman" w:hAnsi="Times New Roman"/>
          <w:sz w:val="24"/>
          <w:szCs w:val="24"/>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A071C2" w:rsidRDefault="00AD34BF" w:rsidP="00A071C2">
      <w:pPr>
        <w:pStyle w:val="ListParagraph"/>
        <w:spacing w:after="0" w:line="240" w:lineRule="auto"/>
        <w:ind w:left="0"/>
        <w:jc w:val="both"/>
        <w:rPr>
          <w:rFonts w:ascii="Times New Roman" w:hAnsi="Times New Roman"/>
          <w:b/>
          <w:sz w:val="24"/>
          <w:szCs w:val="24"/>
        </w:rPr>
      </w:pPr>
      <w:r>
        <w:rPr>
          <w:rFonts w:ascii="Times New Roman" w:hAnsi="Times New Roman"/>
          <w:sz w:val="24"/>
          <w:szCs w:val="24"/>
        </w:rPr>
        <w:t>6.</w:t>
      </w:r>
      <w:r w:rsidR="00A071C2">
        <w:rPr>
          <w:rFonts w:ascii="Times New Roman" w:hAnsi="Times New Roman"/>
          <w:sz w:val="24"/>
          <w:szCs w:val="24"/>
        </w:rPr>
        <w:t xml:space="preserve"> Изграждане, реконструкция, ремонт, оборудване и/или обзавеждане на спортна инфраструктура;</w:t>
      </w:r>
    </w:p>
    <w:p w:rsidR="00A071C2" w:rsidRDefault="00AD34BF" w:rsidP="00A071C2">
      <w:pPr>
        <w:pStyle w:val="ListParagraph"/>
        <w:spacing w:after="0" w:line="240" w:lineRule="auto"/>
        <w:ind w:left="0"/>
        <w:jc w:val="both"/>
        <w:rPr>
          <w:rFonts w:ascii="Times New Roman" w:hAnsi="Times New Roman"/>
          <w:b/>
          <w:sz w:val="24"/>
          <w:szCs w:val="24"/>
        </w:rPr>
      </w:pPr>
      <w:r>
        <w:rPr>
          <w:rFonts w:ascii="Times New Roman" w:hAnsi="Times New Roman"/>
          <w:sz w:val="24"/>
          <w:szCs w:val="24"/>
        </w:rPr>
        <w:t>7</w:t>
      </w:r>
      <w:r w:rsidR="00A071C2">
        <w:rPr>
          <w:rFonts w:ascii="Times New Roman" w:hAnsi="Times New Roman"/>
          <w:sz w:val="24"/>
          <w:szCs w:val="24"/>
        </w:rPr>
        <w:t>.</w:t>
      </w:r>
      <w:r w:rsidR="00A071C2">
        <w:rPr>
          <w:rFonts w:ascii="Times New Roman" w:hAnsi="Times New Roman"/>
          <w:b/>
          <w:sz w:val="24"/>
          <w:szCs w:val="24"/>
        </w:rPr>
        <w:t xml:space="preserve"> </w:t>
      </w:r>
      <w:r w:rsidR="00A071C2">
        <w:rPr>
          <w:rFonts w:ascii="Times New Roman" w:hAnsi="Times New Roman"/>
          <w:sz w:val="24"/>
          <w:szCs w:val="24"/>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A071C2" w:rsidRDefault="00AD34BF"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8</w:t>
      </w:r>
      <w:r w:rsidR="00A071C2">
        <w:rPr>
          <w:rFonts w:ascii="Times New Roman" w:hAnsi="Times New Roman"/>
          <w:sz w:val="24"/>
          <w:szCs w:val="24"/>
        </w:rPr>
        <w:t>.</w:t>
      </w:r>
      <w:r w:rsidR="00A071C2">
        <w:rPr>
          <w:rFonts w:ascii="Times New Roman" w:hAnsi="Times New Roman"/>
          <w:b/>
          <w:sz w:val="24"/>
          <w:szCs w:val="24"/>
        </w:rPr>
        <w:t xml:space="preserve"> </w:t>
      </w:r>
      <w:r w:rsidR="00A071C2">
        <w:rPr>
          <w:rFonts w:ascii="Times New Roman" w:hAnsi="Times New Roman"/>
          <w:sz w:val="24"/>
          <w:szCs w:val="24"/>
        </w:rPr>
        <w:t xml:space="preserve">Реконструкция, ремонт, оборудване и/или обзавеждане на общинска образователна инфраструктура с местно значение </w:t>
      </w:r>
      <w:r w:rsidR="004268AC">
        <w:rPr>
          <w:rFonts w:ascii="Times New Roman" w:hAnsi="Times New Roman"/>
          <w:sz w:val="24"/>
          <w:szCs w:val="24"/>
        </w:rPr>
        <w:t>на територията на МИГ</w:t>
      </w:r>
      <w:r w:rsidR="00A071C2">
        <w:rPr>
          <w:rFonts w:ascii="Times New Roman" w:hAnsi="Times New Roman"/>
          <w:sz w:val="24"/>
          <w:szCs w:val="24"/>
        </w:rPr>
        <w:t>.</w:t>
      </w:r>
    </w:p>
    <w:p w:rsidR="00A071C2" w:rsidRDefault="00A071C2" w:rsidP="00A071C2">
      <w:pPr>
        <w:pStyle w:val="ListParagraph"/>
        <w:spacing w:after="0" w:line="240" w:lineRule="auto"/>
        <w:ind w:left="0"/>
        <w:jc w:val="both"/>
        <w:rPr>
          <w:rFonts w:ascii="Times New Roman" w:hAnsi="Times New Roman"/>
          <w:sz w:val="24"/>
          <w:szCs w:val="24"/>
        </w:rPr>
      </w:pPr>
    </w:p>
    <w:p w:rsidR="00A071C2" w:rsidRDefault="00A071C2" w:rsidP="00A071C2">
      <w:pPr>
        <w:pBdr>
          <w:top w:val="single" w:sz="4" w:space="1" w:color="auto"/>
          <w:left w:val="single" w:sz="4" w:space="4" w:color="auto"/>
          <w:bottom w:val="single" w:sz="4" w:space="1" w:color="auto"/>
          <w:right w:val="single" w:sz="4" w:space="4" w:color="auto"/>
        </w:pBdr>
        <w:shd w:val="clear" w:color="auto" w:fill="95B3D7"/>
        <w:ind w:firstLine="426"/>
        <w:jc w:val="both"/>
        <w:rPr>
          <w:rFonts w:ascii="Times New Roman" w:hAnsi="Times New Roman"/>
          <w:sz w:val="24"/>
          <w:szCs w:val="24"/>
        </w:rPr>
      </w:pPr>
      <w:r>
        <w:rPr>
          <w:rFonts w:ascii="Times New Roman" w:hAnsi="Times New Roman"/>
          <w:sz w:val="24"/>
          <w:szCs w:val="24"/>
        </w:rPr>
        <w:t xml:space="preserve">Финансовата помощ за дейности, когато бенефициентът действа като „предприятие“, </w:t>
      </w:r>
      <w:r>
        <w:rPr>
          <w:rFonts w:ascii="Times New Roman" w:hAnsi="Times New Roman"/>
          <w:b/>
          <w:sz w:val="24"/>
          <w:szCs w:val="24"/>
        </w:rPr>
        <w:t xml:space="preserve">извършва икономически дейности и има икономически интерес от </w:t>
      </w:r>
      <w:r>
        <w:rPr>
          <w:rFonts w:ascii="Times New Roman" w:hAnsi="Times New Roman"/>
          <w:b/>
          <w:sz w:val="24"/>
          <w:szCs w:val="24"/>
        </w:rPr>
        <w:lastRenderedPageBreak/>
        <w:t>инвестицията</w:t>
      </w:r>
      <w:r>
        <w:rPr>
          <w:rFonts w:ascii="Times New Roman" w:hAnsi="Times New Roman"/>
          <w:sz w:val="24"/>
          <w:szCs w:val="24"/>
        </w:rPr>
        <w:t xml:space="preserve">, в тези случаи представлява </w:t>
      </w:r>
      <w:r>
        <w:rPr>
          <w:rFonts w:ascii="Times New Roman" w:hAnsi="Times New Roman"/>
          <w:b/>
          <w:sz w:val="24"/>
          <w:szCs w:val="24"/>
        </w:rPr>
        <w:t>„държавна помощ“</w:t>
      </w:r>
      <w:r>
        <w:rPr>
          <w:rFonts w:ascii="Times New Roman" w:hAnsi="Times New Roman"/>
          <w:sz w:val="24"/>
          <w:szCs w:val="24"/>
        </w:rPr>
        <w:t xml:space="preserve"> по смисъла на чл. 107, параграф 1 от ДФЕС. </w:t>
      </w:r>
    </w:p>
    <w:p w:rsidR="00A071C2" w:rsidRDefault="00A071C2" w:rsidP="00A071C2">
      <w:pPr>
        <w:pBdr>
          <w:top w:val="single" w:sz="4" w:space="1" w:color="auto"/>
          <w:left w:val="single" w:sz="4" w:space="4" w:color="auto"/>
          <w:bottom w:val="single" w:sz="4" w:space="1" w:color="auto"/>
          <w:right w:val="single" w:sz="4" w:space="4" w:color="auto"/>
        </w:pBdr>
        <w:shd w:val="clear" w:color="auto" w:fill="95B3D7"/>
        <w:ind w:firstLine="426"/>
        <w:jc w:val="both"/>
        <w:rPr>
          <w:rFonts w:ascii="Times New Roman" w:hAnsi="Times New Roman"/>
          <w:sz w:val="24"/>
          <w:szCs w:val="24"/>
          <w:lang w:val="ru-RU"/>
        </w:rPr>
      </w:pPr>
      <w:r>
        <w:rPr>
          <w:rFonts w:ascii="Times New Roman" w:hAnsi="Times New Roman"/>
          <w:sz w:val="24"/>
          <w:szCs w:val="24"/>
        </w:rPr>
        <w:t xml:space="preserve">В тези случай МИГ </w:t>
      </w:r>
      <w:r w:rsidR="00E20B8F">
        <w:rPr>
          <w:rFonts w:ascii="Times New Roman" w:hAnsi="Times New Roman"/>
          <w:sz w:val="24"/>
          <w:szCs w:val="24"/>
        </w:rPr>
        <w:t>Костинброд-Своге</w:t>
      </w:r>
      <w:r>
        <w:rPr>
          <w:rFonts w:ascii="Times New Roman" w:hAnsi="Times New Roman"/>
          <w:sz w:val="24"/>
          <w:szCs w:val="24"/>
        </w:rPr>
        <w:t xml:space="preserve"> ще прилага Регламент (ЕС) 1407/2013 на Комисията от 18 декември 2013 година относно прилагането на членове 107 и 108 от Договора за функционирането на Европейския съюз към помощта </w:t>
      </w:r>
      <w:r>
        <w:rPr>
          <w:rFonts w:ascii="Times New Roman" w:hAnsi="Times New Roman"/>
          <w:b/>
          <w:i/>
          <w:sz w:val="24"/>
          <w:szCs w:val="24"/>
          <w:lang w:val="en-US"/>
        </w:rPr>
        <w:t>de</w:t>
      </w:r>
      <w:r>
        <w:rPr>
          <w:rFonts w:ascii="Times New Roman" w:hAnsi="Times New Roman"/>
          <w:b/>
          <w:i/>
          <w:sz w:val="24"/>
          <w:szCs w:val="24"/>
          <w:lang w:val="ru-RU"/>
        </w:rPr>
        <w:t xml:space="preserve"> </w:t>
      </w:r>
      <w:proofErr w:type="spellStart"/>
      <w:r>
        <w:rPr>
          <w:rFonts w:ascii="Times New Roman" w:hAnsi="Times New Roman"/>
          <w:b/>
          <w:i/>
          <w:sz w:val="24"/>
          <w:szCs w:val="24"/>
          <w:lang w:val="en-US"/>
        </w:rPr>
        <w:t>minimis</w:t>
      </w:r>
      <w:proofErr w:type="spellEnd"/>
      <w:r>
        <w:rPr>
          <w:rFonts w:ascii="Times New Roman" w:hAnsi="Times New Roman"/>
          <w:sz w:val="24"/>
          <w:szCs w:val="24"/>
          <w:lang w:val="ru-RU"/>
        </w:rPr>
        <w:t>.</w:t>
      </w:r>
    </w:p>
    <w:p w:rsidR="00A071C2" w:rsidRDefault="00A071C2" w:rsidP="00A071C2">
      <w:pPr>
        <w:spacing w:after="240" w:line="240" w:lineRule="auto"/>
        <w:jc w:val="both"/>
        <w:rPr>
          <w:rFonts w:ascii="Times New Roman" w:hAnsi="Times New Roman"/>
          <w:b/>
          <w:bCs/>
          <w:sz w:val="24"/>
          <w:szCs w:val="24"/>
          <w:u w:val="single"/>
          <w:shd w:val="clear" w:color="auto" w:fill="FEFEFE"/>
        </w:rPr>
      </w:pPr>
      <w:r>
        <w:rPr>
          <w:rFonts w:ascii="Times New Roman" w:hAnsi="Times New Roman"/>
          <w:b/>
          <w:bCs/>
          <w:sz w:val="24"/>
          <w:szCs w:val="24"/>
          <w:shd w:val="clear" w:color="auto" w:fill="FEFEFE"/>
        </w:rPr>
        <w:t xml:space="preserve">       </w:t>
      </w:r>
      <w:r>
        <w:rPr>
          <w:rFonts w:ascii="Times New Roman" w:hAnsi="Times New Roman"/>
          <w:b/>
          <w:bCs/>
          <w:sz w:val="24"/>
          <w:szCs w:val="24"/>
          <w:u w:val="single"/>
          <w:shd w:val="clear" w:color="auto" w:fill="FEFEFE"/>
        </w:rPr>
        <w:t xml:space="preserve">Допустими разходи по мярката са: </w:t>
      </w:r>
    </w:p>
    <w:p w:rsidR="00A071C2" w:rsidRDefault="00A071C2" w:rsidP="00A071C2">
      <w:pPr>
        <w:spacing w:after="0" w:line="240" w:lineRule="auto"/>
        <w:jc w:val="both"/>
        <w:rPr>
          <w:rFonts w:ascii="Times New Roman" w:eastAsia="Times New Roman" w:hAnsi="Times New Roman"/>
          <w:sz w:val="24"/>
          <w:szCs w:val="24"/>
          <w:shd w:val="clear" w:color="auto" w:fill="FEFEFE"/>
        </w:rPr>
      </w:pPr>
      <w:r>
        <w:rPr>
          <w:rFonts w:ascii="Times New Roman" w:hAnsi="Times New Roman"/>
          <w:bCs/>
          <w:sz w:val="24"/>
          <w:szCs w:val="24"/>
          <w:shd w:val="clear" w:color="auto" w:fill="FEFEFE"/>
        </w:rPr>
        <w:t>1.</w:t>
      </w:r>
      <w:r>
        <w:rPr>
          <w:rFonts w:ascii="Times New Roman" w:hAnsi="Times New Roman"/>
          <w:b/>
          <w:bCs/>
          <w:sz w:val="24"/>
          <w:szCs w:val="24"/>
          <w:shd w:val="clear" w:color="auto" w:fill="FEFEFE"/>
        </w:rPr>
        <w:t xml:space="preserve">  </w:t>
      </w:r>
      <w:r>
        <w:rPr>
          <w:rFonts w:ascii="Times New Roman" w:eastAsia="Times New Roman" w:hAnsi="Times New Roman"/>
          <w:sz w:val="24"/>
          <w:szCs w:val="24"/>
          <w:highlight w:val="white"/>
          <w:shd w:val="clear" w:color="auto" w:fill="FEFEFE"/>
        </w:rPr>
        <w:t xml:space="preserve">За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w:t>
      </w:r>
    </w:p>
    <w:p w:rsidR="00A071C2" w:rsidRDefault="00A071C2" w:rsidP="00A071C2">
      <w:pPr>
        <w:spacing w:after="0" w:line="240" w:lineRule="auto"/>
        <w:jc w:val="both"/>
        <w:rPr>
          <w:rFonts w:ascii="Times New Roman" w:eastAsia="MS Mincho" w:hAnsi="Times New Roman"/>
          <w:sz w:val="24"/>
          <w:szCs w:val="24"/>
          <w:lang w:val="ru-RU"/>
        </w:rPr>
      </w:pPr>
      <w:r>
        <w:rPr>
          <w:rFonts w:ascii="Times New Roman" w:eastAsia="Times New Roman" w:hAnsi="Times New Roman"/>
          <w:sz w:val="24"/>
          <w:szCs w:val="24"/>
          <w:shd w:val="clear" w:color="auto" w:fill="FEFEFE"/>
        </w:rPr>
        <w:t xml:space="preserve">      </w:t>
      </w:r>
      <w:r>
        <w:rPr>
          <w:rFonts w:ascii="Times New Roman" w:hAnsi="Times New Roman"/>
          <w:sz w:val="24"/>
          <w:szCs w:val="24"/>
          <w:lang w:val="ru-RU"/>
        </w:rPr>
        <w:t>а)  разходи, свързани с прякото изпълнение на строително-монтажните работи;</w:t>
      </w:r>
    </w:p>
    <w:p w:rsidR="00A071C2" w:rsidRDefault="00A071C2" w:rsidP="00A071C2">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непредвидени разходи в размер до 5% от стойността на одобрените СМР.</w:t>
      </w:r>
    </w:p>
    <w:p w:rsidR="00A071C2" w:rsidRDefault="00A071C2" w:rsidP="00A071C2">
      <w:pPr>
        <w:spacing w:after="0" w:line="240" w:lineRule="auto"/>
        <w:jc w:val="both"/>
        <w:rPr>
          <w:rFonts w:ascii="Times New Roman" w:hAnsi="Times New Roman"/>
          <w:sz w:val="24"/>
          <w:szCs w:val="24"/>
          <w:lang w:val="ru-RU"/>
        </w:rPr>
      </w:pPr>
      <w:r>
        <w:rPr>
          <w:rFonts w:ascii="Times New Roman" w:hAnsi="Times New Roman"/>
          <w:sz w:val="24"/>
          <w:szCs w:val="24"/>
          <w:lang w:val="ru-RU"/>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A071C2" w:rsidRDefault="00A071C2" w:rsidP="00A071C2">
      <w:pPr>
        <w:spacing w:after="0" w:line="240" w:lineRule="auto"/>
        <w:jc w:val="both"/>
        <w:rPr>
          <w:rFonts w:ascii="Times New Roman" w:hAnsi="Times New Roman"/>
          <w:sz w:val="24"/>
          <w:szCs w:val="24"/>
          <w:lang w:val="ru-RU"/>
        </w:rPr>
      </w:pPr>
      <w:r>
        <w:rPr>
          <w:rFonts w:ascii="Times New Roman" w:hAnsi="Times New Roman"/>
          <w:sz w:val="24"/>
          <w:szCs w:val="24"/>
          <w:lang w:val="ru-RU"/>
        </w:rPr>
        <w:t>3. Придобиване на компютърен софтуер, патентни и авторски права, лицензи, регистрация на търговски марки, до пазарната им стойност.</w:t>
      </w:r>
    </w:p>
    <w:p w:rsidR="00A071C2" w:rsidRDefault="00A071C2" w:rsidP="00A071C2">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включени в т.1, буква </w:t>
      </w:r>
      <w:r>
        <w:rPr>
          <w:rFonts w:ascii="Times New Roman" w:hAnsi="Times New Roman"/>
          <w:sz w:val="24"/>
          <w:szCs w:val="24"/>
        </w:rPr>
        <w:t>"а",</w:t>
      </w:r>
      <w:r>
        <w:rPr>
          <w:rFonts w:ascii="Times New Roman" w:hAnsi="Times New Roman"/>
          <w:sz w:val="24"/>
          <w:szCs w:val="24"/>
          <w:lang w:val="ru-RU"/>
        </w:rPr>
        <w:t xml:space="preserve"> т. 2 и 3.</w:t>
      </w:r>
    </w:p>
    <w:p w:rsidR="00A071C2" w:rsidRDefault="00A071C2" w:rsidP="00A071C2">
      <w:pPr>
        <w:spacing w:after="0" w:line="240" w:lineRule="auto"/>
        <w:jc w:val="both"/>
        <w:rPr>
          <w:rFonts w:ascii="Times New Roman" w:eastAsia="Times New Roman" w:hAnsi="Times New Roman"/>
          <w:sz w:val="24"/>
          <w:szCs w:val="24"/>
          <w:shd w:val="clear" w:color="auto" w:fill="FEFEFE"/>
          <w:lang w:val="ru-RU"/>
        </w:rPr>
      </w:pPr>
      <w:r>
        <w:rPr>
          <w:rFonts w:ascii="Times New Roman" w:eastAsia="Times New Roman" w:hAnsi="Times New Roman"/>
          <w:sz w:val="24"/>
          <w:szCs w:val="24"/>
          <w:highlight w:val="white"/>
          <w:shd w:val="clear" w:color="auto" w:fill="FEFEFE"/>
        </w:rPr>
        <w:t xml:space="preserve">5. Разходите за </w:t>
      </w:r>
      <w:r w:rsidR="004E0194">
        <w:rPr>
          <w:rFonts w:ascii="Times New Roman" w:eastAsia="Times New Roman" w:hAnsi="Times New Roman"/>
          <w:sz w:val="24"/>
          <w:szCs w:val="24"/>
          <w:highlight w:val="white"/>
          <w:shd w:val="clear" w:color="auto" w:fill="FEFEFE"/>
        </w:rPr>
        <w:t xml:space="preserve">попълване на анализ разходи-ползи (финансов анализ), извършване на </w:t>
      </w:r>
      <w:proofErr w:type="spellStart"/>
      <w:r w:rsidR="004E0194">
        <w:rPr>
          <w:rFonts w:ascii="Times New Roman" w:eastAsia="Times New Roman" w:hAnsi="Times New Roman"/>
          <w:sz w:val="24"/>
          <w:szCs w:val="24"/>
          <w:highlight w:val="white"/>
          <w:shd w:val="clear" w:color="auto" w:fill="FEFEFE"/>
        </w:rPr>
        <w:t>предпроектни</w:t>
      </w:r>
      <w:proofErr w:type="spellEnd"/>
      <w:r w:rsidR="004E0194">
        <w:rPr>
          <w:rFonts w:ascii="Times New Roman" w:eastAsia="Times New Roman" w:hAnsi="Times New Roman"/>
          <w:sz w:val="24"/>
          <w:szCs w:val="24"/>
          <w:highlight w:val="white"/>
          <w:shd w:val="clear" w:color="auto" w:fill="FEFEFE"/>
        </w:rPr>
        <w:t xml:space="preserve"> проучвания и окомплектоване на пакета от документи и консултантски услуги, свързани с изпълнението и отчитането на дейностите по проекта до изплащане на помощта не следва да надхвърля 5 на сто от стойността на допустимите разходи.</w:t>
      </w: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hAnsi="Times New Roman"/>
          <w:sz w:val="24"/>
          <w:szCs w:val="24"/>
          <w:lang w:val="ru-RU"/>
        </w:rPr>
      </w:pPr>
    </w:p>
    <w:p w:rsidR="00A071C2" w:rsidRDefault="00A071C2" w:rsidP="00A071C2">
      <w:pPr>
        <w:spacing w:after="0" w:line="240" w:lineRule="auto"/>
        <w:jc w:val="both"/>
        <w:rPr>
          <w:rFonts w:ascii="Times New Roman" w:eastAsia="Times New Roman" w:hAnsi="Times New Roman"/>
          <w:sz w:val="24"/>
          <w:szCs w:val="24"/>
          <w:highlight w:val="white"/>
          <w:shd w:val="clear" w:color="auto" w:fill="FEFEFE"/>
          <w:lang w:val="ru-RU"/>
        </w:rPr>
      </w:pPr>
    </w:p>
    <w:p w:rsidR="00A071C2" w:rsidRDefault="00A071C2" w:rsidP="00A071C2">
      <w:pPr>
        <w:spacing w:after="0" w:line="240" w:lineRule="auto"/>
        <w:jc w:val="both"/>
        <w:rPr>
          <w:rFonts w:ascii="Times New Roman" w:eastAsia="MS Mincho" w:hAnsi="Times New Roman"/>
          <w:sz w:val="24"/>
          <w:szCs w:val="24"/>
          <w:lang w:val="ru-RU"/>
        </w:rPr>
      </w:pPr>
      <w:r>
        <w:rPr>
          <w:rFonts w:ascii="Times New Roman" w:hAnsi="Times New Roman"/>
          <w:sz w:val="24"/>
          <w:szCs w:val="24"/>
          <w:lang w:val="ru-RU"/>
        </w:rPr>
        <w:t xml:space="preserve">     </w:t>
      </w:r>
    </w:p>
    <w:p w:rsidR="00A071C2" w:rsidRPr="004268AC" w:rsidRDefault="00A071C2" w:rsidP="004268AC">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b/>
          <w:sz w:val="24"/>
          <w:szCs w:val="24"/>
          <w:u w:val="single"/>
          <w:lang w:val="ru-RU"/>
        </w:rPr>
        <w:t>Период за прием</w:t>
      </w:r>
      <w:r>
        <w:rPr>
          <w:rFonts w:ascii="Times New Roman" w:hAnsi="Times New Roman"/>
          <w:sz w:val="24"/>
          <w:szCs w:val="24"/>
          <w:lang w:val="ru-RU"/>
        </w:rPr>
        <w:t>:</w:t>
      </w:r>
    </w:p>
    <w:p w:rsidR="00A071C2" w:rsidRPr="002E5E93" w:rsidRDefault="00A071C2" w:rsidP="00A071C2">
      <w:pPr>
        <w:shd w:val="clear" w:color="auto" w:fill="FEFEFE"/>
        <w:spacing w:after="0" w:line="23" w:lineRule="atLeast"/>
        <w:rPr>
          <w:rFonts w:ascii="Times New Roman" w:hAnsi="Times New Roman"/>
          <w:color w:val="000000"/>
          <w:sz w:val="24"/>
          <w:szCs w:val="24"/>
        </w:rPr>
      </w:pPr>
      <w:r>
        <w:rPr>
          <w:rFonts w:ascii="Times New Roman" w:hAnsi="Times New Roman"/>
          <w:sz w:val="24"/>
          <w:szCs w:val="24"/>
        </w:rPr>
        <w:t xml:space="preserve">Начален срок за подаване </w:t>
      </w:r>
      <w:r w:rsidR="004268AC">
        <w:rPr>
          <w:rFonts w:ascii="Times New Roman" w:hAnsi="Times New Roman"/>
          <w:sz w:val="24"/>
          <w:szCs w:val="24"/>
        </w:rPr>
        <w:t>н</w:t>
      </w:r>
      <w:r w:rsidR="00521538">
        <w:rPr>
          <w:rFonts w:ascii="Times New Roman" w:hAnsi="Times New Roman"/>
          <w:sz w:val="24"/>
          <w:szCs w:val="24"/>
        </w:rPr>
        <w:t>а про</w:t>
      </w:r>
      <w:r w:rsidR="00706663">
        <w:rPr>
          <w:rFonts w:ascii="Times New Roman" w:hAnsi="Times New Roman"/>
          <w:sz w:val="24"/>
          <w:szCs w:val="24"/>
        </w:rPr>
        <w:t xml:space="preserve">ектните предложения: от </w:t>
      </w:r>
      <w:r w:rsidR="002E5E93">
        <w:rPr>
          <w:rFonts w:ascii="Times New Roman" w:hAnsi="Times New Roman"/>
          <w:sz w:val="24"/>
          <w:szCs w:val="24"/>
        </w:rPr>
        <w:t>17</w:t>
      </w:r>
      <w:r w:rsidR="00706663" w:rsidRPr="002E5E93">
        <w:rPr>
          <w:rFonts w:ascii="Times New Roman" w:hAnsi="Times New Roman"/>
          <w:sz w:val="24"/>
          <w:szCs w:val="24"/>
        </w:rPr>
        <w:t xml:space="preserve"> </w:t>
      </w:r>
      <w:r w:rsidR="002E5E93">
        <w:rPr>
          <w:rFonts w:ascii="Times New Roman" w:hAnsi="Times New Roman"/>
          <w:sz w:val="24"/>
          <w:szCs w:val="24"/>
        </w:rPr>
        <w:t>юни</w:t>
      </w:r>
      <w:r w:rsidR="00521538" w:rsidRPr="002E5E93">
        <w:rPr>
          <w:rFonts w:ascii="Times New Roman" w:hAnsi="Times New Roman"/>
          <w:sz w:val="24"/>
          <w:szCs w:val="24"/>
        </w:rPr>
        <w:t xml:space="preserve"> 2019</w:t>
      </w:r>
      <w:r w:rsidRPr="002E5E93">
        <w:rPr>
          <w:rFonts w:ascii="Times New Roman" w:hAnsi="Times New Roman"/>
          <w:sz w:val="24"/>
          <w:szCs w:val="24"/>
        </w:rPr>
        <w:t>г.</w:t>
      </w:r>
    </w:p>
    <w:p w:rsidR="00A071C2" w:rsidRDefault="00A071C2" w:rsidP="00A071C2">
      <w:pPr>
        <w:spacing w:after="0" w:line="23" w:lineRule="atLeast"/>
        <w:jc w:val="both"/>
        <w:rPr>
          <w:rFonts w:ascii="Times New Roman" w:hAnsi="Times New Roman"/>
          <w:sz w:val="24"/>
          <w:szCs w:val="24"/>
          <w:lang w:val="ru-RU"/>
        </w:rPr>
      </w:pPr>
      <w:r w:rsidRPr="002E5E93">
        <w:rPr>
          <w:rFonts w:ascii="Times New Roman" w:hAnsi="Times New Roman"/>
          <w:sz w:val="24"/>
          <w:szCs w:val="24"/>
        </w:rPr>
        <w:t>Краен срок за подаване на проектни пре</w:t>
      </w:r>
      <w:r w:rsidR="00EA3AAF" w:rsidRPr="002E5E93">
        <w:rPr>
          <w:rFonts w:ascii="Times New Roman" w:hAnsi="Times New Roman"/>
          <w:sz w:val="24"/>
          <w:szCs w:val="24"/>
        </w:rPr>
        <w:t>дложения: до</w:t>
      </w:r>
      <w:r w:rsidR="00BD153C" w:rsidRPr="002E5E93">
        <w:rPr>
          <w:rFonts w:ascii="Times New Roman" w:hAnsi="Times New Roman"/>
          <w:sz w:val="24"/>
          <w:szCs w:val="24"/>
        </w:rPr>
        <w:t xml:space="preserve"> </w:t>
      </w:r>
      <w:r w:rsidR="002E5E93">
        <w:rPr>
          <w:rFonts w:ascii="Times New Roman" w:hAnsi="Times New Roman"/>
          <w:sz w:val="24"/>
          <w:szCs w:val="24"/>
        </w:rPr>
        <w:t>17.0</w:t>
      </w:r>
      <w:r w:rsidR="00EC70D5" w:rsidRPr="002E5E93">
        <w:rPr>
          <w:rFonts w:ascii="Times New Roman" w:hAnsi="Times New Roman"/>
          <w:sz w:val="24"/>
          <w:szCs w:val="24"/>
        </w:rPr>
        <w:t>0</w:t>
      </w:r>
      <w:r w:rsidR="004268AC" w:rsidRPr="002E5E93">
        <w:rPr>
          <w:rFonts w:ascii="Times New Roman" w:hAnsi="Times New Roman"/>
          <w:sz w:val="24"/>
          <w:szCs w:val="24"/>
        </w:rPr>
        <w:t xml:space="preserve"> часа на </w:t>
      </w:r>
      <w:r w:rsidR="002E5E93">
        <w:rPr>
          <w:rFonts w:ascii="Times New Roman" w:hAnsi="Times New Roman"/>
          <w:sz w:val="24"/>
          <w:szCs w:val="24"/>
        </w:rPr>
        <w:t>31 юли</w:t>
      </w:r>
      <w:r w:rsidR="00521538" w:rsidRPr="002E5E93">
        <w:rPr>
          <w:rFonts w:ascii="Times New Roman" w:hAnsi="Times New Roman"/>
          <w:sz w:val="24"/>
          <w:szCs w:val="24"/>
        </w:rPr>
        <w:t xml:space="preserve"> 2</w:t>
      </w:r>
      <w:r w:rsidR="00EC70D5" w:rsidRPr="002E5E93">
        <w:rPr>
          <w:rFonts w:ascii="Times New Roman" w:hAnsi="Times New Roman"/>
          <w:sz w:val="24"/>
          <w:szCs w:val="24"/>
        </w:rPr>
        <w:t>019</w:t>
      </w:r>
      <w:r w:rsidRPr="002E5E93">
        <w:rPr>
          <w:rFonts w:ascii="Times New Roman" w:hAnsi="Times New Roman"/>
          <w:sz w:val="24"/>
          <w:szCs w:val="24"/>
        </w:rPr>
        <w:t xml:space="preserve"> г.</w:t>
      </w:r>
    </w:p>
    <w:p w:rsidR="00A071C2" w:rsidRDefault="00A071C2" w:rsidP="00A071C2">
      <w:pPr>
        <w:spacing w:after="0" w:line="23" w:lineRule="atLeast"/>
        <w:jc w:val="both"/>
        <w:rPr>
          <w:rFonts w:ascii="Times New Roman" w:hAnsi="Times New Roman"/>
          <w:b/>
          <w:sz w:val="24"/>
          <w:szCs w:val="24"/>
          <w:lang w:val="ru-RU"/>
        </w:rPr>
      </w:pPr>
    </w:p>
    <w:p w:rsidR="00A071C2" w:rsidRDefault="00A071C2" w:rsidP="00A071C2">
      <w:pPr>
        <w:spacing w:line="23" w:lineRule="atLeast"/>
        <w:jc w:val="both"/>
        <w:rPr>
          <w:rFonts w:ascii="Times New Roman" w:hAnsi="Times New Roman"/>
          <w:b/>
          <w:sz w:val="24"/>
          <w:szCs w:val="24"/>
        </w:rPr>
      </w:pPr>
      <w:r>
        <w:rPr>
          <w:rFonts w:ascii="Times New Roman" w:hAnsi="Times New Roman"/>
          <w:b/>
          <w:sz w:val="24"/>
          <w:szCs w:val="24"/>
          <w:lang w:val="ru-RU"/>
        </w:rPr>
        <w:t xml:space="preserve">        </w:t>
      </w:r>
      <w:r>
        <w:rPr>
          <w:rFonts w:ascii="Times New Roman" w:hAnsi="Times New Roman"/>
          <w:b/>
          <w:sz w:val="24"/>
          <w:szCs w:val="24"/>
          <w:u w:val="single"/>
        </w:rPr>
        <w:t>Бюджет на приема</w:t>
      </w:r>
      <w:r>
        <w:rPr>
          <w:rFonts w:ascii="Times New Roman" w:hAnsi="Times New Roman"/>
          <w:b/>
          <w:sz w:val="24"/>
          <w:szCs w:val="24"/>
        </w:rPr>
        <w:t>:</w:t>
      </w:r>
    </w:p>
    <w:p w:rsidR="00A071C2" w:rsidRDefault="00A071C2" w:rsidP="004268AC">
      <w:pPr>
        <w:pStyle w:val="ListParagraph"/>
        <w:spacing w:after="0" w:line="240" w:lineRule="auto"/>
        <w:ind w:left="0"/>
        <w:jc w:val="both"/>
        <w:rPr>
          <w:rFonts w:ascii="Times New Roman" w:eastAsia="Times New Roman" w:hAnsi="Times New Roman"/>
          <w:sz w:val="24"/>
          <w:szCs w:val="24"/>
          <w:lang w:val="ru-RU" w:eastAsia="bg-BG"/>
        </w:rPr>
      </w:pPr>
      <w:r>
        <w:rPr>
          <w:rFonts w:ascii="Times New Roman" w:hAnsi="Times New Roman"/>
          <w:b/>
          <w:sz w:val="24"/>
          <w:szCs w:val="24"/>
        </w:rPr>
        <w:t>Общият размер на безвъзмездната финансова помощ е:</w:t>
      </w:r>
      <w:r>
        <w:rPr>
          <w:rFonts w:ascii="Times New Roman" w:hAnsi="Times New Roman"/>
          <w:sz w:val="24"/>
          <w:szCs w:val="24"/>
        </w:rPr>
        <w:t xml:space="preserve"> </w:t>
      </w:r>
      <w:r w:rsidR="004268AC" w:rsidRPr="004268AC">
        <w:rPr>
          <w:rFonts w:ascii="Times New Roman" w:hAnsi="Times New Roman"/>
          <w:b/>
          <w:sz w:val="24"/>
          <w:szCs w:val="24"/>
        </w:rPr>
        <w:t xml:space="preserve">1 </w:t>
      </w:r>
      <w:r w:rsidR="00E20B8F">
        <w:rPr>
          <w:rFonts w:ascii="Times New Roman" w:hAnsi="Times New Roman"/>
          <w:b/>
          <w:sz w:val="24"/>
          <w:szCs w:val="24"/>
        </w:rPr>
        <w:t>060 406.60</w:t>
      </w:r>
      <w:r w:rsidR="004268AC" w:rsidRPr="004268AC">
        <w:rPr>
          <w:rFonts w:ascii="Times New Roman" w:hAnsi="Times New Roman"/>
          <w:b/>
          <w:sz w:val="24"/>
          <w:szCs w:val="24"/>
        </w:rPr>
        <w:t xml:space="preserve"> лева</w:t>
      </w:r>
      <w:r>
        <w:rPr>
          <w:rFonts w:ascii="Times New Roman" w:eastAsia="Times New Roman" w:hAnsi="Times New Roman"/>
          <w:b/>
          <w:sz w:val="24"/>
          <w:szCs w:val="24"/>
          <w:lang w:eastAsia="bg-BG"/>
        </w:rPr>
        <w:t xml:space="preserve"> (100 %),</w:t>
      </w:r>
      <w:r>
        <w:rPr>
          <w:rFonts w:ascii="Times New Roman" w:eastAsia="Times New Roman" w:hAnsi="Times New Roman"/>
          <w:sz w:val="24"/>
          <w:szCs w:val="24"/>
          <w:lang w:eastAsia="bg-BG"/>
        </w:rPr>
        <w:t xml:space="preserve"> </w:t>
      </w:r>
    </w:p>
    <w:p w:rsidR="00A071C2" w:rsidRDefault="00A071C2" w:rsidP="00A071C2">
      <w:pPr>
        <w:pStyle w:val="ListParagraph"/>
        <w:spacing w:after="0" w:line="240" w:lineRule="auto"/>
        <w:ind w:left="0"/>
        <w:jc w:val="both"/>
        <w:rPr>
          <w:rFonts w:ascii="Times New Roman" w:eastAsia="MS Mincho" w:hAnsi="Times New Roman"/>
          <w:b/>
          <w:sz w:val="24"/>
          <w:szCs w:val="24"/>
          <w:lang w:eastAsia="x-none"/>
        </w:rPr>
      </w:pPr>
    </w:p>
    <w:p w:rsidR="00A071C2" w:rsidRDefault="00A071C2" w:rsidP="00A071C2">
      <w:pPr>
        <w:spacing w:line="23" w:lineRule="atLeast"/>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u w:val="single"/>
        </w:rPr>
        <w:t>Минимален и максимален размер на финансовата помощ, предоставяна за проект</w:t>
      </w:r>
      <w:r>
        <w:rPr>
          <w:rFonts w:ascii="Times New Roman" w:hAnsi="Times New Roman"/>
          <w:b/>
          <w:sz w:val="24"/>
          <w:szCs w:val="24"/>
        </w:rPr>
        <w:t>:</w:t>
      </w:r>
    </w:p>
    <w:p w:rsidR="00F57548" w:rsidRDefault="00A071C2" w:rsidP="00A071C2">
      <w:pPr>
        <w:pStyle w:val="ListParagraph"/>
        <w:spacing w:after="0" w:line="240" w:lineRule="auto"/>
        <w:ind w:left="0"/>
        <w:jc w:val="both"/>
        <w:rPr>
          <w:rFonts w:ascii="Times New Roman" w:hAnsi="Times New Roman"/>
          <w:sz w:val="24"/>
          <w:szCs w:val="24"/>
        </w:rPr>
      </w:pPr>
      <w:r>
        <w:rPr>
          <w:rFonts w:ascii="Times New Roman" w:hAnsi="Times New Roman"/>
          <w:b/>
          <w:sz w:val="24"/>
          <w:szCs w:val="24"/>
        </w:rPr>
        <w:t xml:space="preserve">Интензитет на подпомагане: </w:t>
      </w:r>
      <w:r w:rsidR="00F57548">
        <w:rPr>
          <w:rFonts w:ascii="Times New Roman" w:hAnsi="Times New Roman"/>
          <w:b/>
          <w:sz w:val="24"/>
          <w:szCs w:val="24"/>
          <w:lang w:val="en-US"/>
        </w:rPr>
        <w:t xml:space="preserve">1) </w:t>
      </w:r>
      <w:r w:rsidR="00F57548">
        <w:rPr>
          <w:rFonts w:ascii="Times New Roman" w:hAnsi="Times New Roman"/>
          <w:sz w:val="24"/>
          <w:szCs w:val="24"/>
        </w:rPr>
        <w:t>Финансовата помощ е в размер на 100 % от общия размер на допустимите за финансово подпомагане разходи за проекти, които след извършване на инвестицията не генерират нетни разходи. 2) Финансовата помощ е в размер на 100 %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 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F57548" w:rsidRDefault="00F57548" w:rsidP="00A071C2">
      <w:pPr>
        <w:pStyle w:val="ListParagraph"/>
        <w:spacing w:after="0" w:line="240" w:lineRule="auto"/>
        <w:ind w:left="0"/>
        <w:jc w:val="both"/>
        <w:rPr>
          <w:rFonts w:ascii="Times New Roman" w:hAnsi="Times New Roman"/>
          <w:sz w:val="24"/>
          <w:szCs w:val="24"/>
        </w:rPr>
      </w:pPr>
      <w:r>
        <w:rPr>
          <w:rFonts w:ascii="Times New Roman"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в парична форма.</w:t>
      </w:r>
    </w:p>
    <w:p w:rsidR="00F57548" w:rsidRDefault="00F57548" w:rsidP="00A071C2">
      <w:pPr>
        <w:pStyle w:val="Default"/>
        <w:jc w:val="both"/>
        <w:rPr>
          <w:rFonts w:ascii="Times New Roman" w:eastAsia="Times New Roman" w:hAnsi="Times New Roman" w:cs="Times New Roman"/>
          <w:b/>
          <w:color w:val="auto"/>
          <w:u w:val="single"/>
          <w:lang w:eastAsia="bg-BG"/>
        </w:rPr>
      </w:pPr>
    </w:p>
    <w:p w:rsidR="00A071C2" w:rsidRPr="00411C00" w:rsidRDefault="00A071C2" w:rsidP="00A071C2">
      <w:pPr>
        <w:pStyle w:val="Default"/>
        <w:jc w:val="both"/>
        <w:rPr>
          <w:rFonts w:ascii="Times New Roman" w:hAnsi="Times New Roman" w:cs="Times New Roman"/>
        </w:rPr>
      </w:pPr>
      <w:r w:rsidRPr="00411C00">
        <w:rPr>
          <w:rFonts w:ascii="Times New Roman" w:eastAsia="Times New Roman" w:hAnsi="Times New Roman" w:cs="Times New Roman"/>
          <w:b/>
          <w:color w:val="auto"/>
          <w:u w:val="single"/>
          <w:lang w:eastAsia="bg-BG"/>
        </w:rPr>
        <w:t>Минималният и максималният размер</w:t>
      </w:r>
      <w:r w:rsidRPr="00411C00">
        <w:rPr>
          <w:rFonts w:ascii="Times New Roman" w:eastAsia="Times New Roman" w:hAnsi="Times New Roman" w:cs="Times New Roman"/>
          <w:color w:val="auto"/>
          <w:u w:val="single"/>
          <w:lang w:eastAsia="bg-BG"/>
        </w:rPr>
        <w:t xml:space="preserve"> </w:t>
      </w:r>
      <w:r w:rsidRPr="00411C00">
        <w:rPr>
          <w:rFonts w:ascii="Times New Roman" w:eastAsia="Times New Roman" w:hAnsi="Times New Roman" w:cs="Times New Roman"/>
          <w:b/>
          <w:color w:val="auto"/>
          <w:u w:val="single"/>
          <w:lang w:eastAsia="bg-BG"/>
        </w:rPr>
        <w:t>на заявената безвъзмездна финансова помощ</w:t>
      </w:r>
      <w:r w:rsidRPr="00411C00">
        <w:rPr>
          <w:rFonts w:ascii="Times New Roman" w:eastAsia="Times New Roman" w:hAnsi="Times New Roman" w:cs="Times New Roman"/>
          <w:color w:val="auto"/>
          <w:lang w:eastAsia="bg-BG"/>
        </w:rPr>
        <w:t xml:space="preserve"> за конкретен проект </w:t>
      </w:r>
      <w:r w:rsidRPr="00411C00">
        <w:rPr>
          <w:rFonts w:ascii="Times New Roman" w:hAnsi="Times New Roman" w:cs="Times New Roman"/>
        </w:rPr>
        <w:t>са както следва:</w:t>
      </w:r>
    </w:p>
    <w:p w:rsidR="00A071C2" w:rsidRPr="00411C00" w:rsidRDefault="00A071C2" w:rsidP="00A071C2">
      <w:pPr>
        <w:pStyle w:val="ListParagraph"/>
        <w:spacing w:after="0" w:line="240" w:lineRule="auto"/>
        <w:ind w:left="0"/>
        <w:jc w:val="both"/>
        <w:rPr>
          <w:rFonts w:ascii="Times New Roman" w:eastAsia="Times New Roman" w:hAnsi="Times New Roman"/>
          <w:b/>
          <w:sz w:val="24"/>
          <w:szCs w:val="24"/>
        </w:rPr>
      </w:pPr>
    </w:p>
    <w:p w:rsidR="005E364C" w:rsidRDefault="00F57548" w:rsidP="00A071C2">
      <w:pPr>
        <w:pStyle w:val="ListParagraph"/>
        <w:spacing w:after="0" w:line="240" w:lineRule="auto"/>
        <w:ind w:left="0"/>
        <w:jc w:val="both"/>
        <w:rPr>
          <w:rFonts w:ascii="Times New Roman" w:eastAsia="Times New Roman" w:hAnsi="Times New Roman"/>
          <w:sz w:val="24"/>
          <w:szCs w:val="24"/>
        </w:rPr>
      </w:pPr>
      <w:r>
        <w:rPr>
          <w:rFonts w:ascii="Times New Roman" w:eastAsia="Times New Roman" w:hAnsi="Times New Roman"/>
          <w:b/>
          <w:sz w:val="24"/>
          <w:szCs w:val="24"/>
        </w:rPr>
        <w:t xml:space="preserve">Размерът на финансовата помощ: </w:t>
      </w:r>
      <w:r w:rsidRPr="00F57548">
        <w:rPr>
          <w:rFonts w:ascii="Times New Roman" w:eastAsia="Times New Roman" w:hAnsi="Times New Roman"/>
          <w:sz w:val="24"/>
          <w:szCs w:val="24"/>
        </w:rPr>
        <w:t>Максималният размер</w:t>
      </w:r>
      <w:r>
        <w:rPr>
          <w:rFonts w:ascii="Times New Roman" w:eastAsia="Times New Roman" w:hAnsi="Times New Roman"/>
          <w:b/>
          <w:sz w:val="24"/>
          <w:szCs w:val="24"/>
        </w:rPr>
        <w:t xml:space="preserve"> </w:t>
      </w:r>
      <w:r>
        <w:rPr>
          <w:rFonts w:ascii="Times New Roman" w:eastAsia="Times New Roman" w:hAnsi="Times New Roman"/>
          <w:sz w:val="24"/>
          <w:szCs w:val="24"/>
        </w:rPr>
        <w:t>на безвъзмездната финансовата помощ</w:t>
      </w:r>
      <w:r w:rsidR="005E364C">
        <w:rPr>
          <w:rFonts w:ascii="Times New Roman" w:eastAsia="Times New Roman" w:hAnsi="Times New Roman"/>
          <w:sz w:val="24"/>
          <w:szCs w:val="24"/>
        </w:rPr>
        <w:t xml:space="preserve"> по проект не може да надхвърля 391 166.00 лв. за проекти на общини и ВиК оператори и 150 000.00 лв. за проекти на читалища и неправителствени организации. Разликата между пълния размер на допустимите за финансово подпомагане </w:t>
      </w:r>
      <w:r w:rsidR="005E364C">
        <w:rPr>
          <w:rFonts w:ascii="Times New Roman" w:eastAsia="Times New Roman" w:hAnsi="Times New Roman"/>
          <w:sz w:val="24"/>
          <w:szCs w:val="24"/>
        </w:rPr>
        <w:lastRenderedPageBreak/>
        <w:t>разходи и размера на финансовата помощ се осигурява от кандидата, като участието на кандидата може да бъде само в парична форма.</w:t>
      </w:r>
    </w:p>
    <w:p w:rsidR="005E364C" w:rsidRDefault="005E364C" w:rsidP="00A071C2">
      <w:pPr>
        <w:pStyle w:val="ListParagraph"/>
        <w:spacing w:after="0" w:line="240" w:lineRule="auto"/>
        <w:ind w:left="0"/>
        <w:jc w:val="both"/>
        <w:rPr>
          <w:rFonts w:ascii="Times New Roman" w:eastAsia="Times New Roman" w:hAnsi="Times New Roman"/>
          <w:sz w:val="24"/>
          <w:szCs w:val="24"/>
        </w:rPr>
      </w:pPr>
    </w:p>
    <w:p w:rsidR="00A071C2" w:rsidRPr="00411C00" w:rsidRDefault="00A071C2" w:rsidP="00A071C2">
      <w:pPr>
        <w:pStyle w:val="ListParagraph"/>
        <w:spacing w:after="0" w:line="240" w:lineRule="auto"/>
        <w:ind w:left="0"/>
        <w:jc w:val="both"/>
        <w:rPr>
          <w:rFonts w:ascii="Times New Roman" w:eastAsia="Times New Roman" w:hAnsi="Times New Roman"/>
          <w:sz w:val="24"/>
          <w:szCs w:val="24"/>
        </w:rPr>
      </w:pPr>
      <w:r w:rsidRPr="00411C00">
        <w:rPr>
          <w:rFonts w:ascii="Times New Roman" w:eastAsia="Times New Roman" w:hAnsi="Times New Roman"/>
          <w:b/>
          <w:sz w:val="24"/>
          <w:szCs w:val="24"/>
        </w:rPr>
        <w:t>Минимале</w:t>
      </w:r>
      <w:r w:rsidRPr="00411C00">
        <w:rPr>
          <w:rFonts w:ascii="Times New Roman" w:eastAsia="Times New Roman" w:hAnsi="Times New Roman"/>
          <w:b/>
          <w:sz w:val="24"/>
          <w:szCs w:val="24"/>
          <w:lang w:eastAsia="bg-BG"/>
        </w:rPr>
        <w:t>н размер</w:t>
      </w:r>
      <w:r w:rsidRPr="00411C00">
        <w:rPr>
          <w:rFonts w:ascii="Times New Roman" w:eastAsia="Times New Roman" w:hAnsi="Times New Roman"/>
          <w:sz w:val="24"/>
          <w:szCs w:val="24"/>
          <w:lang w:eastAsia="bg-BG"/>
        </w:rPr>
        <w:t xml:space="preserve"> на </w:t>
      </w:r>
      <w:r w:rsidR="005E364C">
        <w:rPr>
          <w:rFonts w:ascii="Times New Roman" w:eastAsia="Times New Roman" w:hAnsi="Times New Roman"/>
          <w:sz w:val="24"/>
          <w:szCs w:val="24"/>
          <w:lang w:eastAsia="bg-BG"/>
        </w:rPr>
        <w:t>общите допустими разходи за един проект</w:t>
      </w:r>
      <w:r w:rsidRPr="00411C00">
        <w:rPr>
          <w:rFonts w:ascii="Times New Roman" w:eastAsia="Times New Roman" w:hAnsi="Times New Roman"/>
          <w:sz w:val="24"/>
          <w:szCs w:val="24"/>
        </w:rPr>
        <w:t xml:space="preserve"> :</w:t>
      </w:r>
      <w:r w:rsidR="00411C00">
        <w:rPr>
          <w:rFonts w:ascii="Times New Roman" w:eastAsia="Times New Roman" w:hAnsi="Times New Roman"/>
          <w:sz w:val="24"/>
          <w:szCs w:val="24"/>
          <w:lang w:eastAsia="bg-BG"/>
        </w:rPr>
        <w:t xml:space="preserve"> 50 000 лева</w:t>
      </w:r>
      <w:r w:rsidRPr="00411C00">
        <w:rPr>
          <w:rFonts w:ascii="Times New Roman" w:eastAsia="Times New Roman" w:hAnsi="Times New Roman"/>
          <w:sz w:val="24"/>
          <w:szCs w:val="24"/>
        </w:rPr>
        <w:t xml:space="preserve">      </w:t>
      </w:r>
    </w:p>
    <w:p w:rsidR="00A071C2" w:rsidRPr="00411C00" w:rsidRDefault="00A071C2" w:rsidP="00A071C2">
      <w:pPr>
        <w:pStyle w:val="ListParagraph"/>
        <w:spacing w:after="0" w:line="240" w:lineRule="auto"/>
        <w:ind w:left="0"/>
        <w:jc w:val="both"/>
        <w:rPr>
          <w:rFonts w:ascii="Times New Roman" w:eastAsia="Times New Roman" w:hAnsi="Times New Roman"/>
          <w:sz w:val="24"/>
          <w:szCs w:val="24"/>
        </w:rPr>
      </w:pPr>
    </w:p>
    <w:p w:rsidR="005E364C" w:rsidRDefault="00A071C2" w:rsidP="00A071C2">
      <w:pPr>
        <w:pStyle w:val="ListParagraph"/>
        <w:spacing w:after="0" w:line="240" w:lineRule="auto"/>
        <w:ind w:left="0"/>
        <w:jc w:val="both"/>
        <w:rPr>
          <w:rFonts w:ascii="Times New Roman" w:eastAsia="Times New Roman" w:hAnsi="Times New Roman"/>
          <w:sz w:val="24"/>
          <w:szCs w:val="24"/>
          <w:lang w:eastAsia="bg-BG"/>
        </w:rPr>
      </w:pPr>
      <w:r w:rsidRPr="00411C00">
        <w:rPr>
          <w:rFonts w:ascii="Times New Roman" w:eastAsia="Times New Roman" w:hAnsi="Times New Roman"/>
          <w:b/>
          <w:sz w:val="24"/>
          <w:szCs w:val="24"/>
          <w:lang w:eastAsia="bg-BG"/>
        </w:rPr>
        <w:t>Максимален размер</w:t>
      </w:r>
      <w:r w:rsidR="005E364C">
        <w:rPr>
          <w:rFonts w:ascii="Times New Roman" w:eastAsia="Times New Roman" w:hAnsi="Times New Roman"/>
          <w:sz w:val="24"/>
          <w:szCs w:val="24"/>
          <w:lang w:eastAsia="bg-BG"/>
        </w:rPr>
        <w:t xml:space="preserve"> на общите допустими разходи за един проект:</w:t>
      </w:r>
    </w:p>
    <w:p w:rsidR="005E364C" w:rsidRPr="005E364C" w:rsidRDefault="005E364C" w:rsidP="005E364C">
      <w:pPr>
        <w:pStyle w:val="ListParagraph"/>
        <w:numPr>
          <w:ilvl w:val="0"/>
          <w:numId w:val="31"/>
        </w:numPr>
        <w:spacing w:after="0" w:line="240" w:lineRule="auto"/>
        <w:jc w:val="both"/>
        <w:rPr>
          <w:rFonts w:ascii="Times New Roman" w:eastAsia="Times New Roman" w:hAnsi="Times New Roman"/>
          <w:sz w:val="24"/>
          <w:szCs w:val="24"/>
          <w:lang w:val="ru-RU" w:eastAsia="bg-BG"/>
        </w:rPr>
      </w:pPr>
      <w:r>
        <w:rPr>
          <w:rFonts w:ascii="Times New Roman" w:eastAsia="Times New Roman" w:hAnsi="Times New Roman"/>
          <w:sz w:val="24"/>
          <w:szCs w:val="24"/>
          <w:lang w:eastAsia="bg-BG"/>
        </w:rPr>
        <w:t>391 166.00 лв. за проекти на общини и ВиК оператори;</w:t>
      </w:r>
    </w:p>
    <w:p w:rsidR="005E364C" w:rsidRPr="005E364C" w:rsidRDefault="005E364C" w:rsidP="005E364C">
      <w:pPr>
        <w:pStyle w:val="ListParagraph"/>
        <w:numPr>
          <w:ilvl w:val="0"/>
          <w:numId w:val="31"/>
        </w:numPr>
        <w:spacing w:after="0" w:line="240" w:lineRule="auto"/>
        <w:jc w:val="both"/>
        <w:rPr>
          <w:rFonts w:ascii="Times New Roman" w:eastAsia="Times New Roman" w:hAnsi="Times New Roman"/>
          <w:b/>
          <w:sz w:val="24"/>
          <w:szCs w:val="24"/>
          <w:lang w:val="ru-RU" w:eastAsia="bg-BG"/>
        </w:rPr>
      </w:pPr>
      <w:r>
        <w:rPr>
          <w:rFonts w:ascii="Times New Roman" w:eastAsia="Times New Roman" w:hAnsi="Times New Roman"/>
          <w:sz w:val="24"/>
          <w:szCs w:val="24"/>
          <w:lang w:eastAsia="bg-BG"/>
        </w:rPr>
        <w:t>150 000.00 лв. за проекти на читалища и неправителствени организации.</w:t>
      </w:r>
    </w:p>
    <w:p w:rsidR="00A071C2" w:rsidRDefault="00A071C2" w:rsidP="005E364C">
      <w:pPr>
        <w:pStyle w:val="ListParagraph"/>
        <w:spacing w:after="0" w:line="240" w:lineRule="auto"/>
        <w:jc w:val="both"/>
        <w:rPr>
          <w:rFonts w:ascii="Times New Roman" w:eastAsia="Times New Roman" w:hAnsi="Times New Roman"/>
          <w:b/>
          <w:sz w:val="24"/>
          <w:szCs w:val="24"/>
          <w:lang w:val="ru-RU" w:eastAsia="bg-BG"/>
        </w:rPr>
      </w:pPr>
      <w:r>
        <w:rPr>
          <w:rFonts w:ascii="Times New Roman" w:eastAsia="Times New Roman" w:hAnsi="Times New Roman"/>
          <w:b/>
          <w:sz w:val="24"/>
          <w:szCs w:val="24"/>
          <w:lang w:val="ru-RU" w:eastAsia="bg-BG"/>
        </w:rPr>
        <w:t xml:space="preserve">      </w:t>
      </w:r>
    </w:p>
    <w:p w:rsidR="00A071C2" w:rsidRDefault="00A071C2" w:rsidP="00A071C2">
      <w:pPr>
        <w:pStyle w:val="ListParagraph"/>
        <w:spacing w:after="0" w:line="240" w:lineRule="auto"/>
        <w:ind w:left="0"/>
        <w:jc w:val="both"/>
        <w:rPr>
          <w:rFonts w:ascii="Times New Roman" w:eastAsia="Times New Roman" w:hAnsi="Times New Roman"/>
          <w:sz w:val="24"/>
          <w:szCs w:val="24"/>
          <w:lang w:eastAsia="bg-BG"/>
        </w:rPr>
      </w:pPr>
      <w:r>
        <w:rPr>
          <w:rFonts w:ascii="Times New Roman" w:eastAsia="Times New Roman" w:hAnsi="Times New Roman"/>
          <w:b/>
          <w:sz w:val="24"/>
          <w:szCs w:val="24"/>
          <w:lang w:val="ru-RU" w:eastAsia="bg-BG"/>
        </w:rPr>
        <w:t xml:space="preserve">       </w:t>
      </w:r>
      <w:r>
        <w:rPr>
          <w:rFonts w:ascii="Times New Roman" w:eastAsia="Times New Roman" w:hAnsi="Times New Roman"/>
          <w:b/>
          <w:sz w:val="24"/>
          <w:szCs w:val="24"/>
          <w:u w:val="single"/>
          <w:lang w:eastAsia="bg-BG"/>
        </w:rPr>
        <w:t>Начин на подаване на проектни предложения</w:t>
      </w:r>
      <w:r>
        <w:rPr>
          <w:rFonts w:ascii="Times New Roman" w:eastAsia="Times New Roman" w:hAnsi="Times New Roman"/>
          <w:sz w:val="24"/>
          <w:szCs w:val="24"/>
          <w:lang w:eastAsia="bg-BG"/>
        </w:rPr>
        <w:t>:</w:t>
      </w:r>
    </w:p>
    <w:p w:rsidR="00A071C2" w:rsidRDefault="00A071C2" w:rsidP="00A071C2">
      <w:pPr>
        <w:pStyle w:val="ListParagraph"/>
        <w:spacing w:after="0" w:line="240" w:lineRule="auto"/>
        <w:ind w:left="0"/>
        <w:jc w:val="both"/>
        <w:rPr>
          <w:rFonts w:ascii="Times New Roman" w:eastAsia="Times New Roman" w:hAnsi="Times New Roman"/>
          <w:sz w:val="24"/>
          <w:szCs w:val="24"/>
          <w:lang w:eastAsia="bg-BG"/>
        </w:rPr>
      </w:pPr>
    </w:p>
    <w:p w:rsidR="00A071C2" w:rsidRDefault="00A071C2" w:rsidP="00A071C2">
      <w:pPr>
        <w:spacing w:line="23" w:lineRule="atLeast"/>
        <w:jc w:val="both"/>
        <w:rPr>
          <w:rFonts w:ascii="Times New Roman" w:eastAsia="MS Mincho" w:hAnsi="Times New Roman"/>
          <w:sz w:val="24"/>
          <w:szCs w:val="24"/>
          <w:lang w:eastAsia="bg-BG"/>
        </w:rPr>
      </w:pPr>
      <w:r>
        <w:rPr>
          <w:rFonts w:ascii="Times New Roman" w:hAnsi="Times New Roman"/>
          <w:sz w:val="24"/>
          <w:szCs w:val="24"/>
        </w:rPr>
        <w:t xml:space="preserve">Подаването на проектно предложение по настоящата процедура се извършва по изцяло електронен път чрез </w:t>
      </w:r>
      <w:r>
        <w:rPr>
          <w:rFonts w:ascii="Times New Roman" w:hAnsi="Times New Roman"/>
          <w:b/>
          <w:bCs/>
          <w:sz w:val="24"/>
          <w:szCs w:val="24"/>
        </w:rPr>
        <w:t>Информационната система за управление и наблюдение на Структурните инструменти на ЕС в България (ИСУН 2020) </w:t>
      </w:r>
      <w:r>
        <w:rPr>
          <w:rFonts w:ascii="Times New Roman" w:hAnsi="Times New Roman"/>
          <w:sz w:val="24"/>
          <w:szCs w:val="24"/>
        </w:rPr>
        <w:t xml:space="preserve">единствено с използването на Квалифициран електронен подпис (КЕП), чрез модула „Е-кандидатстване“ на следния интернет адрес: </w:t>
      </w:r>
      <w:hyperlink r:id="rId8" w:history="1">
        <w:r>
          <w:rPr>
            <w:rStyle w:val="Hyperlink"/>
            <w:rFonts w:ascii="Times New Roman" w:hAnsi="Times New Roman"/>
            <w:sz w:val="24"/>
            <w:szCs w:val="24"/>
          </w:rPr>
          <w:t>https://eumis2020.government.bg</w:t>
        </w:r>
      </w:hyperlink>
      <w:r>
        <w:rPr>
          <w:rFonts w:ascii="Times New Roman" w:hAnsi="Times New Roman"/>
          <w:sz w:val="24"/>
          <w:szCs w:val="24"/>
        </w:rPr>
        <w:t>.</w:t>
      </w:r>
    </w:p>
    <w:p w:rsidR="00A071C2" w:rsidRDefault="00A071C2" w:rsidP="00A071C2">
      <w:pPr>
        <w:pStyle w:val="ListParagraph"/>
        <w:spacing w:after="0" w:line="240" w:lineRule="auto"/>
        <w:ind w:left="0"/>
        <w:jc w:val="both"/>
        <w:rPr>
          <w:rFonts w:ascii="Times New Roman" w:eastAsia="Times New Roman" w:hAnsi="Times New Roman"/>
          <w:b/>
          <w:sz w:val="24"/>
          <w:szCs w:val="24"/>
          <w:lang w:val="ru-RU"/>
        </w:rPr>
      </w:pPr>
    </w:p>
    <w:p w:rsidR="00A071C2" w:rsidRDefault="00A071C2" w:rsidP="00A071C2">
      <w:pPr>
        <w:pStyle w:val="ListParagraph"/>
        <w:spacing w:after="0" w:line="240" w:lineRule="auto"/>
        <w:ind w:left="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Pr>
          <w:rFonts w:ascii="Times New Roman" w:eastAsia="Times New Roman" w:hAnsi="Times New Roman"/>
          <w:b/>
          <w:sz w:val="24"/>
          <w:szCs w:val="24"/>
          <w:u w:val="single"/>
        </w:rPr>
        <w:t>Критерии за оценка на проектните предложения</w:t>
      </w:r>
      <w:r>
        <w:rPr>
          <w:rFonts w:ascii="Times New Roman" w:eastAsia="Times New Roman" w:hAnsi="Times New Roman"/>
          <w:b/>
          <w:sz w:val="24"/>
          <w:szCs w:val="24"/>
        </w:rPr>
        <w:t>:</w:t>
      </w:r>
    </w:p>
    <w:p w:rsidR="00A071C2" w:rsidRDefault="00A071C2" w:rsidP="00A071C2">
      <w:pPr>
        <w:pStyle w:val="ListParagraph"/>
        <w:spacing w:after="0" w:line="240" w:lineRule="auto"/>
        <w:ind w:left="0"/>
        <w:jc w:val="both"/>
        <w:rPr>
          <w:rFonts w:ascii="Times New Roman" w:eastAsia="Times New Roman" w:hAnsi="Times New Roman"/>
          <w:b/>
          <w:sz w:val="24"/>
          <w:szCs w:val="24"/>
        </w:rPr>
      </w:pPr>
    </w:p>
    <w:p w:rsidR="0050630E" w:rsidRDefault="00A071C2" w:rsidP="00A071C2">
      <w:pPr>
        <w:pStyle w:val="ListParagraph"/>
        <w:spacing w:after="0" w:line="240" w:lineRule="auto"/>
        <w:ind w:left="0"/>
        <w:jc w:val="both"/>
        <w:rPr>
          <w:rFonts w:ascii="Times New Roman" w:hAnsi="Times New Roman"/>
          <w:sz w:val="24"/>
          <w:szCs w:val="24"/>
          <w:lang w:val="en-US" w:eastAsia="bg-BG"/>
        </w:rPr>
      </w:pPr>
      <w:r>
        <w:rPr>
          <w:rFonts w:ascii="Times New Roman" w:hAnsi="Times New Roman"/>
          <w:sz w:val="24"/>
          <w:szCs w:val="24"/>
          <w:lang w:val="en-US" w:eastAsia="bg-BG"/>
        </w:rPr>
        <w:t xml:space="preserve">   </w:t>
      </w:r>
    </w:p>
    <w:tbl>
      <w:tblPr>
        <w:tblStyle w:val="TableGrid"/>
        <w:tblW w:w="8551" w:type="dxa"/>
        <w:jc w:val="center"/>
        <w:tblLook w:val="04A0" w:firstRow="1" w:lastRow="0" w:firstColumn="1" w:lastColumn="0" w:noHBand="0" w:noVBand="1"/>
      </w:tblPr>
      <w:tblGrid>
        <w:gridCol w:w="487"/>
        <w:gridCol w:w="6372"/>
        <w:gridCol w:w="1692"/>
      </w:tblGrid>
      <w:tr w:rsidR="008A2BC7" w:rsidRPr="002C4CDA" w:rsidTr="000D0D23">
        <w:trPr>
          <w:jc w:val="center"/>
        </w:trPr>
        <w:tc>
          <w:tcPr>
            <w:tcW w:w="487" w:type="dxa"/>
            <w:shd w:val="clear" w:color="auto" w:fill="A5A5A5" w:themeFill="accent3"/>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w:t>
            </w:r>
          </w:p>
        </w:tc>
        <w:tc>
          <w:tcPr>
            <w:tcW w:w="6372" w:type="dxa"/>
            <w:shd w:val="clear" w:color="auto" w:fill="A5A5A5" w:themeFill="accent3"/>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Критерии за оценка</w:t>
            </w:r>
          </w:p>
        </w:tc>
        <w:tc>
          <w:tcPr>
            <w:tcW w:w="1692" w:type="dxa"/>
            <w:shd w:val="clear" w:color="auto" w:fill="A5A5A5" w:themeFill="accent3"/>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Тежест на показателите</w:t>
            </w:r>
          </w:p>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(бр. точки)</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1</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Брой население, което ще се възползва от изградената и/или реконструирана инфраструктура, вкл. техническа, социална, културна и спортна, и обхвата на териториално въздействие</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2</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свързани с развитието на интегриран селски туризъм или са обвързани с други мерки на СМР</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3</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в съответствие с Общинския план за развитие</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lastRenderedPageBreak/>
              <w:t>4</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предлага нови инициативи за повишаване на качеството на живот в района</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5</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осигурява базови услуги за населението и/или подобряване на публична инфраструктура, вкл. достъпна архитектурна среда за хора с увреждания</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20</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6</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включва комбинирани дейности по опазване на природното и културното наследство</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7</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Заявлението за кандидатстване съдържа технически/ работен проект на инвестицията</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8</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 xml:space="preserve">Проектното предложение е консултирано с местната общност </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8A2BC7" w:rsidRPr="002C4CDA" w:rsidTr="000D0D23">
        <w:trPr>
          <w:jc w:val="center"/>
        </w:trPr>
        <w:tc>
          <w:tcPr>
            <w:tcW w:w="487" w:type="dxa"/>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9</w:t>
            </w:r>
          </w:p>
        </w:tc>
        <w:tc>
          <w:tcPr>
            <w:tcW w:w="6372" w:type="dxa"/>
            <w:vAlign w:val="center"/>
          </w:tcPr>
          <w:p w:rsidR="008A2BC7" w:rsidRPr="008D0C54" w:rsidRDefault="008A2BC7" w:rsidP="000D0D23">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Кандидатът не е получавал подкрепа от Общността за подобна инвестиция по други програми</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8A2BC7" w:rsidRPr="002C4CDA" w:rsidTr="000D0D23">
        <w:trPr>
          <w:jc w:val="center"/>
        </w:trPr>
        <w:tc>
          <w:tcPr>
            <w:tcW w:w="487" w:type="dxa"/>
          </w:tcPr>
          <w:p w:rsidR="008A2BC7" w:rsidRPr="002C4CDA" w:rsidRDefault="008A2BC7" w:rsidP="000D0D23">
            <w:pPr>
              <w:spacing w:line="276" w:lineRule="auto"/>
              <w:rPr>
                <w:rFonts w:ascii="Times New Roman" w:eastAsiaTheme="minorHAnsi" w:hAnsi="Times New Roman"/>
                <w:b/>
                <w:sz w:val="24"/>
                <w:szCs w:val="24"/>
                <w:lang w:val="bg-BG"/>
              </w:rPr>
            </w:pPr>
          </w:p>
        </w:tc>
        <w:tc>
          <w:tcPr>
            <w:tcW w:w="6372" w:type="dxa"/>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Максимален брой точки:</w:t>
            </w:r>
          </w:p>
        </w:tc>
        <w:tc>
          <w:tcPr>
            <w:tcW w:w="1692" w:type="dxa"/>
            <w:vAlign w:val="center"/>
          </w:tcPr>
          <w:p w:rsidR="008A2BC7" w:rsidRPr="002C4CDA" w:rsidRDefault="008A2BC7" w:rsidP="000D0D23">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100</w:t>
            </w:r>
          </w:p>
        </w:tc>
      </w:tr>
    </w:tbl>
    <w:p w:rsidR="00A071C2" w:rsidRDefault="00A071C2" w:rsidP="00A071C2">
      <w:pPr>
        <w:pStyle w:val="ListParagraph"/>
        <w:spacing w:after="0" w:line="240" w:lineRule="auto"/>
        <w:ind w:left="0"/>
        <w:jc w:val="both"/>
        <w:rPr>
          <w:rFonts w:ascii="Times New Roman" w:eastAsia="Times New Roman" w:hAnsi="Times New Roman"/>
          <w:sz w:val="24"/>
          <w:szCs w:val="24"/>
          <w:lang w:val="en-US"/>
        </w:rPr>
      </w:pPr>
    </w:p>
    <w:p w:rsidR="0001485A" w:rsidRDefault="0001485A" w:rsidP="0001485A">
      <w:pPr>
        <w:tabs>
          <w:tab w:val="left" w:pos="630"/>
          <w:tab w:val="left" w:pos="1140"/>
        </w:tabs>
        <w:spacing w:before="120" w:after="120"/>
        <w:jc w:val="both"/>
        <w:rPr>
          <w:rFonts w:ascii="Times New Roman" w:hAnsi="Times New Roman"/>
          <w:b/>
          <w:sz w:val="24"/>
          <w:szCs w:val="24"/>
        </w:rPr>
      </w:pPr>
      <w:r>
        <w:rPr>
          <w:rFonts w:ascii="Times New Roman" w:eastAsia="Times New Roman" w:hAnsi="Times New Roman"/>
          <w:sz w:val="24"/>
          <w:szCs w:val="24"/>
          <w:lang w:val="en-US"/>
        </w:rPr>
        <w:tab/>
      </w:r>
      <w:r>
        <w:rPr>
          <w:rFonts w:ascii="Times New Roman" w:hAnsi="Times New Roman"/>
          <w:sz w:val="24"/>
          <w:szCs w:val="24"/>
        </w:rPr>
        <w:t xml:space="preserve">Подпомагат се проектни предложения, получили </w:t>
      </w:r>
      <w:r>
        <w:rPr>
          <w:rFonts w:ascii="Times New Roman" w:hAnsi="Times New Roman"/>
          <w:b/>
          <w:sz w:val="24"/>
          <w:szCs w:val="24"/>
        </w:rPr>
        <w:t>не по-малко от 30 точки</w:t>
      </w:r>
      <w:r>
        <w:rPr>
          <w:rFonts w:ascii="Times New Roman" w:hAnsi="Times New Roman"/>
          <w:sz w:val="24"/>
          <w:szCs w:val="24"/>
        </w:rPr>
        <w:t xml:space="preserve"> по критериите за оценка.</w:t>
      </w:r>
    </w:p>
    <w:p w:rsidR="0001485A" w:rsidRDefault="0001485A" w:rsidP="00A071C2">
      <w:pPr>
        <w:pStyle w:val="ListParagraph"/>
        <w:spacing w:after="0" w:line="240" w:lineRule="auto"/>
        <w:ind w:left="0"/>
        <w:jc w:val="both"/>
        <w:rPr>
          <w:rFonts w:ascii="Times New Roman" w:eastAsia="Times New Roman" w:hAnsi="Times New Roman"/>
          <w:sz w:val="24"/>
          <w:szCs w:val="24"/>
          <w:lang w:val="en-US"/>
        </w:rPr>
      </w:pPr>
      <w:bookmarkStart w:id="0" w:name="_GoBack"/>
      <w:bookmarkEnd w:id="0"/>
    </w:p>
    <w:p w:rsidR="00A071C2" w:rsidRDefault="00A071C2" w:rsidP="00A071C2">
      <w:pPr>
        <w:pStyle w:val="ListParagraph"/>
        <w:spacing w:after="0" w:line="240" w:lineRule="auto"/>
        <w:ind w:left="0"/>
        <w:jc w:val="both"/>
        <w:rPr>
          <w:rFonts w:ascii="Times New Roman" w:eastAsia="Times New Roman" w:hAnsi="Times New Roman"/>
          <w:sz w:val="24"/>
          <w:szCs w:val="24"/>
          <w:lang w:val="en-US"/>
        </w:rPr>
      </w:pPr>
    </w:p>
    <w:p w:rsidR="00A071C2" w:rsidRDefault="00A071C2" w:rsidP="00A071C2">
      <w:pPr>
        <w:pStyle w:val="ListParagraph"/>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lang w:val="ru-RU"/>
        </w:rPr>
        <w:t xml:space="preserve">  </w:t>
      </w:r>
      <w:r>
        <w:rPr>
          <w:rFonts w:ascii="Times New Roman" w:eastAsia="Times New Roman" w:hAnsi="Times New Roman"/>
          <w:sz w:val="24"/>
          <w:szCs w:val="24"/>
        </w:rPr>
        <w:t xml:space="preserve"> </w:t>
      </w:r>
      <w:r>
        <w:rPr>
          <w:rFonts w:ascii="Times New Roman" w:eastAsia="Times New Roman" w:hAnsi="Times New Roman"/>
          <w:b/>
          <w:sz w:val="24"/>
          <w:szCs w:val="24"/>
          <w:u w:val="single"/>
        </w:rPr>
        <w:t>Място за достъп до допълнителна информация</w:t>
      </w:r>
      <w:r>
        <w:rPr>
          <w:rFonts w:ascii="Times New Roman" w:eastAsia="Times New Roman" w:hAnsi="Times New Roman"/>
          <w:sz w:val="24"/>
          <w:szCs w:val="24"/>
        </w:rPr>
        <w:t>:</w:t>
      </w:r>
    </w:p>
    <w:p w:rsidR="00A071C2" w:rsidRDefault="00A071C2" w:rsidP="00A071C2">
      <w:pPr>
        <w:pStyle w:val="ListParagraph"/>
        <w:spacing w:after="0" w:line="240" w:lineRule="auto"/>
        <w:ind w:left="0"/>
        <w:jc w:val="both"/>
        <w:rPr>
          <w:rFonts w:ascii="Times New Roman" w:eastAsia="Times New Roman" w:hAnsi="Times New Roman"/>
          <w:sz w:val="24"/>
          <w:szCs w:val="24"/>
        </w:rPr>
      </w:pPr>
    </w:p>
    <w:p w:rsidR="002C4010" w:rsidRPr="002C4010" w:rsidRDefault="002C4010" w:rsidP="002C4010">
      <w:pPr>
        <w:spacing w:line="276" w:lineRule="auto"/>
        <w:jc w:val="both"/>
        <w:rPr>
          <w:rFonts w:ascii="Times New Roman" w:hAnsi="Times New Roman"/>
          <w:sz w:val="24"/>
          <w:szCs w:val="24"/>
        </w:rPr>
      </w:pPr>
      <w:r w:rsidRPr="002C4010">
        <w:rPr>
          <w:rFonts w:ascii="Times New Roman" w:hAnsi="Times New Roman"/>
          <w:sz w:val="24"/>
          <w:szCs w:val="24"/>
        </w:rPr>
        <w:t xml:space="preserve">Проектните предложения по настоящата процедура за подбор на проекти, следва да бъдат подадени само по електронен път с Квалифициран електронен подпис (КЕП) в Информационната система за управление и наблюдение на средствата от ЕС в България (ИСУН 2020) чрез модула Е-кандидатстване  на следния интернет адрес </w:t>
      </w:r>
      <w:hyperlink r:id="rId9" w:history="1">
        <w:r w:rsidRPr="002C4010">
          <w:rPr>
            <w:rFonts w:ascii="Times New Roman" w:hAnsi="Times New Roman"/>
            <w:color w:val="0000FF"/>
            <w:sz w:val="24"/>
            <w:szCs w:val="24"/>
            <w:u w:val="single"/>
          </w:rPr>
          <w:t>https://eumis2020.government.bg</w:t>
        </w:r>
      </w:hyperlink>
    </w:p>
    <w:p w:rsidR="002C4010" w:rsidRPr="002C4010" w:rsidRDefault="002C4010" w:rsidP="002C4010">
      <w:pPr>
        <w:spacing w:line="276" w:lineRule="auto"/>
        <w:jc w:val="both"/>
        <w:rPr>
          <w:rFonts w:ascii="Times New Roman" w:hAnsi="Times New Roman"/>
          <w:sz w:val="24"/>
          <w:szCs w:val="24"/>
        </w:rPr>
      </w:pPr>
    </w:p>
    <w:p w:rsidR="002C4010" w:rsidRPr="002C4010" w:rsidRDefault="002C4010" w:rsidP="002C4010">
      <w:pPr>
        <w:pStyle w:val="ListParagraph"/>
        <w:tabs>
          <w:tab w:val="left" w:pos="630"/>
          <w:tab w:val="left" w:pos="1140"/>
        </w:tabs>
        <w:spacing w:before="120" w:after="120"/>
        <w:ind w:left="0"/>
        <w:jc w:val="both"/>
        <w:rPr>
          <w:rFonts w:ascii="Times New Roman" w:hAnsi="Times New Roman"/>
          <w:b/>
          <w:sz w:val="24"/>
          <w:szCs w:val="24"/>
        </w:rPr>
      </w:pPr>
      <w:r w:rsidRPr="002C4010">
        <w:rPr>
          <w:rFonts w:ascii="Times New Roman" w:hAnsi="Times New Roman"/>
          <w:b/>
          <w:sz w:val="24"/>
          <w:szCs w:val="24"/>
        </w:rPr>
        <w:t>Лица за контакт и място за достъп до подробна информация</w:t>
      </w:r>
    </w:p>
    <w:p w:rsidR="002C4010" w:rsidRPr="002C4010" w:rsidRDefault="002C4010" w:rsidP="002C4010">
      <w:pPr>
        <w:spacing w:before="120" w:after="120"/>
        <w:jc w:val="both"/>
        <w:rPr>
          <w:rFonts w:ascii="Times New Roman" w:hAnsi="Times New Roman"/>
          <w:sz w:val="24"/>
          <w:szCs w:val="24"/>
        </w:rPr>
      </w:pPr>
      <w:r w:rsidRPr="002C4010">
        <w:rPr>
          <w:rFonts w:ascii="Times New Roman" w:hAnsi="Times New Roman"/>
          <w:sz w:val="24"/>
          <w:szCs w:val="24"/>
        </w:rPr>
        <w:lastRenderedPageBreak/>
        <w:t xml:space="preserve">Кандидатите могат да зададат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на електронната поща на МИГ Костинброд-Своге: </w:t>
      </w:r>
      <w:r w:rsidRPr="002C4010">
        <w:rPr>
          <w:rStyle w:val="Hyperlink"/>
          <w:rFonts w:ascii="Times New Roman" w:hAnsi="Times New Roman"/>
          <w:sz w:val="24"/>
          <w:szCs w:val="24"/>
          <w:lang w:val="en-US"/>
        </w:rPr>
        <w:t>lag.kostinbrod.svoge@gmail.com</w:t>
      </w:r>
    </w:p>
    <w:p w:rsidR="002C4010" w:rsidRPr="002C4010" w:rsidRDefault="002C4010" w:rsidP="002C4010">
      <w:pPr>
        <w:spacing w:before="120" w:after="120"/>
        <w:jc w:val="both"/>
        <w:rPr>
          <w:rStyle w:val="Hyperlink"/>
          <w:rFonts w:ascii="Times New Roman" w:hAnsi="Times New Roman"/>
          <w:sz w:val="24"/>
          <w:szCs w:val="24"/>
        </w:rPr>
      </w:pPr>
      <w:r w:rsidRPr="002C4010">
        <w:rPr>
          <w:rFonts w:ascii="Times New Roman" w:hAnsi="Times New Roman"/>
          <w:sz w:val="24"/>
          <w:szCs w:val="24"/>
        </w:rPr>
        <w:t xml:space="preserve">Подробна информация и документите за кандидатстване са достъпни:          </w:t>
      </w:r>
    </w:p>
    <w:p w:rsidR="002C4010" w:rsidRPr="002C4010" w:rsidRDefault="002C4010" w:rsidP="002C4010">
      <w:pPr>
        <w:widowControl w:val="0"/>
        <w:numPr>
          <w:ilvl w:val="0"/>
          <w:numId w:val="32"/>
        </w:numPr>
        <w:suppressAutoHyphens/>
        <w:spacing w:after="0" w:line="240" w:lineRule="auto"/>
        <w:ind w:hanging="720"/>
        <w:jc w:val="both"/>
        <w:rPr>
          <w:rFonts w:ascii="Times New Roman" w:eastAsia="SimSun" w:hAnsi="Times New Roman"/>
          <w:kern w:val="1"/>
          <w:sz w:val="24"/>
          <w:szCs w:val="24"/>
          <w:lang w:eastAsia="zh-CN" w:bidi="hi-IN"/>
        </w:rPr>
      </w:pPr>
      <w:r w:rsidRPr="002C4010">
        <w:rPr>
          <w:rFonts w:ascii="Times New Roman" w:eastAsia="SimSun" w:hAnsi="Times New Roman"/>
          <w:kern w:val="1"/>
          <w:sz w:val="24"/>
          <w:szCs w:val="24"/>
          <w:lang w:eastAsia="zh-CN" w:bidi="hi-IN"/>
        </w:rPr>
        <w:t>в ИСУН на адрес</w:t>
      </w:r>
      <w:r w:rsidRPr="002C4010">
        <w:rPr>
          <w:rFonts w:ascii="Times New Roman" w:eastAsia="SimSun" w:hAnsi="Times New Roman"/>
          <w:kern w:val="1"/>
          <w:sz w:val="24"/>
          <w:szCs w:val="24"/>
          <w:lang w:val="ru-RU" w:eastAsia="zh-CN" w:bidi="hi-IN"/>
        </w:rPr>
        <w:t>:</w:t>
      </w:r>
      <w:r w:rsidRPr="002C4010">
        <w:rPr>
          <w:rFonts w:ascii="Times New Roman" w:eastAsia="SimSun" w:hAnsi="Times New Roman"/>
          <w:kern w:val="1"/>
          <w:sz w:val="24"/>
          <w:szCs w:val="24"/>
          <w:lang w:eastAsia="zh-CN" w:bidi="hi-IN"/>
        </w:rPr>
        <w:t xml:space="preserve"> </w:t>
      </w:r>
      <w:hyperlink r:id="rId10" w:history="1">
        <w:r w:rsidRPr="002C4010">
          <w:rPr>
            <w:rStyle w:val="Hyperlink"/>
            <w:rFonts w:ascii="Times New Roman" w:eastAsia="SimSun" w:hAnsi="Times New Roman"/>
            <w:kern w:val="1"/>
            <w:sz w:val="24"/>
            <w:szCs w:val="24"/>
            <w:lang w:eastAsia="zh-CN" w:bidi="hi-IN"/>
          </w:rPr>
          <w:t>https://eumis2020.government.bg</w:t>
        </w:r>
      </w:hyperlink>
      <w:r w:rsidRPr="002C4010">
        <w:rPr>
          <w:rFonts w:ascii="Times New Roman" w:eastAsia="SimSun" w:hAnsi="Times New Roman"/>
          <w:kern w:val="1"/>
          <w:sz w:val="24"/>
          <w:szCs w:val="24"/>
          <w:lang w:val="ru-RU" w:eastAsia="zh-CN" w:bidi="hi-IN"/>
        </w:rPr>
        <w:t xml:space="preserve"> </w:t>
      </w:r>
      <w:r w:rsidRPr="002C4010">
        <w:rPr>
          <w:rFonts w:ascii="Times New Roman" w:eastAsia="SimSun" w:hAnsi="Times New Roman"/>
          <w:kern w:val="1"/>
          <w:sz w:val="24"/>
          <w:szCs w:val="24"/>
          <w:lang w:eastAsia="zh-CN" w:bidi="hi-IN"/>
        </w:rPr>
        <w:t>;</w:t>
      </w:r>
    </w:p>
    <w:p w:rsidR="002C4010" w:rsidRPr="002C4010" w:rsidRDefault="002C4010" w:rsidP="002C4010">
      <w:pPr>
        <w:widowControl w:val="0"/>
        <w:numPr>
          <w:ilvl w:val="0"/>
          <w:numId w:val="32"/>
        </w:numPr>
        <w:suppressAutoHyphens/>
        <w:spacing w:after="0" w:line="240" w:lineRule="auto"/>
        <w:ind w:hanging="720"/>
        <w:jc w:val="both"/>
        <w:rPr>
          <w:rFonts w:ascii="Times New Roman" w:eastAsia="SimSun" w:hAnsi="Times New Roman"/>
          <w:kern w:val="1"/>
          <w:sz w:val="24"/>
          <w:szCs w:val="24"/>
          <w:lang w:eastAsia="zh-CN" w:bidi="hi-IN"/>
        </w:rPr>
      </w:pPr>
      <w:r w:rsidRPr="002C4010">
        <w:rPr>
          <w:rFonts w:ascii="Times New Roman" w:eastAsia="SimSun" w:hAnsi="Times New Roman"/>
          <w:kern w:val="1"/>
          <w:sz w:val="24"/>
          <w:szCs w:val="24"/>
          <w:lang w:eastAsia="zh-CN" w:bidi="hi-IN"/>
        </w:rPr>
        <w:t xml:space="preserve">на интернет страницата на МИГ Костинброд-Своге - </w:t>
      </w:r>
      <w:hyperlink r:id="rId11" w:history="1">
        <w:r w:rsidRPr="002C4010">
          <w:rPr>
            <w:rStyle w:val="Hyperlink"/>
            <w:rFonts w:ascii="Times New Roman" w:eastAsia="SimSun" w:hAnsi="Times New Roman"/>
            <w:kern w:val="1"/>
            <w:sz w:val="24"/>
            <w:szCs w:val="24"/>
            <w:lang w:eastAsia="zh-CN" w:bidi="hi-IN"/>
          </w:rPr>
          <w:t>www.mig</w:t>
        </w:r>
        <w:r w:rsidRPr="002C4010">
          <w:rPr>
            <w:rStyle w:val="Hyperlink"/>
            <w:rFonts w:ascii="Times New Roman" w:eastAsia="SimSun" w:hAnsi="Times New Roman"/>
            <w:kern w:val="1"/>
            <w:sz w:val="24"/>
            <w:szCs w:val="24"/>
            <w:lang w:val="en-US" w:eastAsia="zh-CN" w:bidi="hi-IN"/>
          </w:rPr>
          <w:t>kostinbrod-svoge.eu</w:t>
        </w:r>
      </w:hyperlink>
      <w:r w:rsidRPr="002C4010">
        <w:rPr>
          <w:rFonts w:ascii="Times New Roman" w:eastAsia="SimSun" w:hAnsi="Times New Roman"/>
          <w:kern w:val="1"/>
          <w:sz w:val="24"/>
          <w:szCs w:val="24"/>
          <w:lang w:eastAsia="zh-CN" w:bidi="hi-IN"/>
        </w:rPr>
        <w:t xml:space="preserve"> ;</w:t>
      </w:r>
    </w:p>
    <w:p w:rsidR="002C4010" w:rsidRPr="002C4010" w:rsidRDefault="002C4010" w:rsidP="002C4010">
      <w:pPr>
        <w:widowControl w:val="0"/>
        <w:numPr>
          <w:ilvl w:val="0"/>
          <w:numId w:val="32"/>
        </w:numPr>
        <w:suppressAutoHyphens/>
        <w:spacing w:after="0" w:line="240" w:lineRule="auto"/>
        <w:ind w:left="0" w:hanging="11"/>
        <w:jc w:val="both"/>
        <w:rPr>
          <w:rFonts w:ascii="Times New Roman" w:eastAsia="SimSun" w:hAnsi="Times New Roman"/>
          <w:kern w:val="1"/>
          <w:sz w:val="24"/>
          <w:szCs w:val="24"/>
          <w:lang w:eastAsia="zh-CN" w:bidi="hi-IN"/>
        </w:rPr>
      </w:pPr>
      <w:r w:rsidRPr="002C4010">
        <w:rPr>
          <w:rFonts w:ascii="Times New Roman" w:eastAsia="SimSun" w:hAnsi="Times New Roman"/>
          <w:kern w:val="1"/>
          <w:sz w:val="24"/>
          <w:szCs w:val="24"/>
          <w:lang w:eastAsia="zh-CN" w:bidi="hi-IN"/>
        </w:rPr>
        <w:t>в офисите на СНЦ „Местна инициативна група Костинброд-Своге“ – гр. Костинброд, пл. „Иван Вазов“ № 1, НЧ „ Иван Вазов-1947“, ет. 1 и гр. Своге, ул. „Цар Симеон“ № 29, НЧ „Градище – 1907“.</w:t>
      </w:r>
    </w:p>
    <w:p w:rsidR="002C4010" w:rsidRPr="002C4010" w:rsidRDefault="002C4010" w:rsidP="002C4010">
      <w:pPr>
        <w:spacing w:before="120" w:after="120"/>
        <w:jc w:val="both"/>
        <w:rPr>
          <w:rFonts w:ascii="Times New Roman" w:hAnsi="Times New Roman"/>
          <w:sz w:val="24"/>
          <w:szCs w:val="24"/>
        </w:rPr>
      </w:pPr>
    </w:p>
    <w:p w:rsidR="002C4010" w:rsidRPr="002C4010" w:rsidRDefault="002C4010" w:rsidP="002C4010">
      <w:pPr>
        <w:spacing w:before="120" w:after="120"/>
        <w:jc w:val="both"/>
        <w:rPr>
          <w:rFonts w:ascii="Times New Roman" w:hAnsi="Times New Roman"/>
          <w:b/>
          <w:sz w:val="24"/>
          <w:szCs w:val="24"/>
        </w:rPr>
      </w:pPr>
      <w:r w:rsidRPr="002C4010">
        <w:rPr>
          <w:rFonts w:ascii="Times New Roman" w:hAnsi="Times New Roman"/>
          <w:b/>
          <w:sz w:val="24"/>
          <w:szCs w:val="24"/>
        </w:rPr>
        <w:t>Лица за контакт:</w:t>
      </w:r>
    </w:p>
    <w:p w:rsidR="002C4010" w:rsidRPr="002C4010" w:rsidRDefault="002C4010" w:rsidP="002C4010">
      <w:pPr>
        <w:jc w:val="both"/>
        <w:rPr>
          <w:rFonts w:ascii="Times New Roman" w:hAnsi="Times New Roman"/>
          <w:sz w:val="24"/>
          <w:szCs w:val="24"/>
        </w:rPr>
      </w:pPr>
      <w:r w:rsidRPr="002C4010">
        <w:rPr>
          <w:rFonts w:ascii="Times New Roman" w:hAnsi="Times New Roman"/>
          <w:b/>
          <w:i/>
          <w:sz w:val="24"/>
          <w:szCs w:val="24"/>
        </w:rPr>
        <w:t>Радостина Павлова</w:t>
      </w:r>
      <w:r w:rsidRPr="002C4010">
        <w:rPr>
          <w:rFonts w:ascii="Times New Roman" w:hAnsi="Times New Roman"/>
          <w:sz w:val="24"/>
          <w:szCs w:val="24"/>
        </w:rPr>
        <w:t xml:space="preserve"> – Изпълнителен директор</w:t>
      </w:r>
    </w:p>
    <w:p w:rsidR="002C4010" w:rsidRPr="002C4010" w:rsidRDefault="002C4010" w:rsidP="002C4010">
      <w:pPr>
        <w:jc w:val="both"/>
        <w:rPr>
          <w:rFonts w:ascii="Times New Roman" w:hAnsi="Times New Roman"/>
          <w:sz w:val="24"/>
          <w:szCs w:val="24"/>
        </w:rPr>
      </w:pPr>
      <w:r w:rsidRPr="002C4010">
        <w:rPr>
          <w:rFonts w:ascii="Times New Roman" w:hAnsi="Times New Roman"/>
          <w:sz w:val="24"/>
          <w:szCs w:val="24"/>
        </w:rPr>
        <w:t xml:space="preserve">Телефон: </w:t>
      </w:r>
      <w:r w:rsidRPr="002C4010">
        <w:rPr>
          <w:rFonts w:ascii="Times New Roman" w:hAnsi="Times New Roman"/>
          <w:b/>
          <w:sz w:val="24"/>
          <w:szCs w:val="24"/>
        </w:rPr>
        <w:t>0884/866204</w:t>
      </w:r>
    </w:p>
    <w:p w:rsidR="002C4010" w:rsidRPr="002C4010" w:rsidRDefault="002C4010" w:rsidP="002C4010">
      <w:pPr>
        <w:jc w:val="both"/>
        <w:rPr>
          <w:rFonts w:ascii="Times New Roman" w:hAnsi="Times New Roman"/>
          <w:sz w:val="24"/>
          <w:szCs w:val="24"/>
        </w:rPr>
      </w:pPr>
      <w:r w:rsidRPr="002C4010">
        <w:rPr>
          <w:rFonts w:ascii="Times New Roman" w:hAnsi="Times New Roman"/>
          <w:b/>
          <w:i/>
          <w:sz w:val="24"/>
          <w:szCs w:val="24"/>
        </w:rPr>
        <w:t>Миглена Велкова</w:t>
      </w:r>
      <w:r w:rsidRPr="002C4010">
        <w:rPr>
          <w:rFonts w:ascii="Times New Roman" w:hAnsi="Times New Roman"/>
          <w:sz w:val="24"/>
          <w:szCs w:val="24"/>
        </w:rPr>
        <w:t xml:space="preserve"> – Технически сътрудник</w:t>
      </w:r>
    </w:p>
    <w:p w:rsidR="002C4010" w:rsidRPr="002C4010" w:rsidRDefault="002C4010" w:rsidP="002C4010">
      <w:pPr>
        <w:jc w:val="both"/>
        <w:rPr>
          <w:rFonts w:ascii="Times New Roman" w:hAnsi="Times New Roman"/>
          <w:b/>
          <w:sz w:val="24"/>
          <w:szCs w:val="24"/>
        </w:rPr>
      </w:pPr>
      <w:r w:rsidRPr="002C4010">
        <w:rPr>
          <w:rFonts w:ascii="Times New Roman" w:hAnsi="Times New Roman"/>
          <w:sz w:val="24"/>
          <w:szCs w:val="24"/>
        </w:rPr>
        <w:t xml:space="preserve">Телефон: </w:t>
      </w:r>
      <w:r w:rsidRPr="002C4010">
        <w:rPr>
          <w:rFonts w:ascii="Times New Roman" w:hAnsi="Times New Roman"/>
          <w:b/>
          <w:sz w:val="24"/>
          <w:szCs w:val="24"/>
        </w:rPr>
        <w:t>0884/684362</w:t>
      </w:r>
    </w:p>
    <w:p w:rsidR="002C4010" w:rsidRPr="002C4010" w:rsidRDefault="002C4010" w:rsidP="002C4010">
      <w:pPr>
        <w:jc w:val="both"/>
        <w:rPr>
          <w:rFonts w:ascii="Times New Roman" w:hAnsi="Times New Roman"/>
          <w:b/>
          <w:sz w:val="24"/>
          <w:szCs w:val="24"/>
        </w:rPr>
      </w:pPr>
    </w:p>
    <w:p w:rsidR="00FE342B" w:rsidRPr="002C4CDA" w:rsidRDefault="00FE342B" w:rsidP="002C4010">
      <w:pPr>
        <w:pStyle w:val="ListParagraph"/>
        <w:spacing w:after="0" w:line="240" w:lineRule="auto"/>
        <w:ind w:left="0"/>
        <w:jc w:val="both"/>
        <w:rPr>
          <w:rFonts w:ascii="Times New Roman" w:eastAsiaTheme="minorHAnsi" w:hAnsi="Times New Roman"/>
          <w:b/>
          <w:sz w:val="24"/>
          <w:szCs w:val="24"/>
        </w:rPr>
      </w:pPr>
    </w:p>
    <w:sectPr w:rsidR="00FE342B" w:rsidRPr="002C4CDA" w:rsidSect="0005239D">
      <w:headerReference w:type="default" r:id="rId12"/>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5C1" w:rsidRDefault="00BE75C1" w:rsidP="0005239D">
      <w:pPr>
        <w:spacing w:after="0" w:line="240" w:lineRule="auto"/>
      </w:pPr>
      <w:r>
        <w:separator/>
      </w:r>
    </w:p>
  </w:endnote>
  <w:endnote w:type="continuationSeparator" w:id="0">
    <w:p w:rsidR="00BE75C1" w:rsidRDefault="00BE75C1"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CC"/>
    <w:family w:val="auto"/>
    <w:notTrueType/>
    <w:pitch w:val="default"/>
    <w:sig w:usb0="00000203" w:usb1="080E0000" w:usb2="00000010" w:usb3="00000000" w:csb0="0004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5C1" w:rsidRDefault="00BE75C1" w:rsidP="0005239D">
      <w:pPr>
        <w:spacing w:after="0" w:line="240" w:lineRule="auto"/>
      </w:pPr>
      <w:r>
        <w:separator/>
      </w:r>
    </w:p>
  </w:footnote>
  <w:footnote w:type="continuationSeparator" w:id="0">
    <w:p w:rsidR="00BE75C1" w:rsidRDefault="00BE75C1" w:rsidP="000523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5EB" w:rsidRDefault="004B55EB">
    <w:pPr>
      <w:pStyle w:val="Header"/>
      <w:rPr>
        <w:noProof/>
        <w:lang w:eastAsia="bg-BG"/>
      </w:rPr>
    </w:pPr>
  </w:p>
  <w:tbl>
    <w:tblPr>
      <w:tblW w:w="9356" w:type="dxa"/>
      <w:tblInd w:w="-34"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9514"/>
    </w:tblGrid>
    <w:tr w:rsidR="00E20B8F" w:rsidTr="00E20B8F">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E20B8F" w:rsidRDefault="00E20B8F" w:rsidP="00E20B8F">
          <w:pPr>
            <w:autoSpaceDN w:val="0"/>
            <w:spacing w:before="120" w:after="120"/>
            <w:ind w:left="-108"/>
            <w:jc w:val="both"/>
            <w:rPr>
              <w:rFonts w:ascii="Times New Roman" w:hAnsi="Times New Roman"/>
              <w:b/>
              <w:i/>
              <w:iCs/>
              <w:sz w:val="24"/>
              <w:szCs w:val="24"/>
            </w:rPr>
          </w:pPr>
          <w:r>
            <w:rPr>
              <w:b/>
              <w:sz w:val="24"/>
              <w:szCs w:val="24"/>
            </w:rPr>
            <w:t xml:space="preserve">  </w:t>
          </w:r>
          <w:r>
            <w:rPr>
              <w:b/>
              <w:noProof/>
              <w:sz w:val="24"/>
              <w:szCs w:val="24"/>
              <w:lang w:val="en-US"/>
            </w:rPr>
            <w:drawing>
              <wp:inline distT="0" distB="0" distL="0" distR="0">
                <wp:extent cx="5972175"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723900"/>
                        </a:xfrm>
                        <a:prstGeom prst="rect">
                          <a:avLst/>
                        </a:prstGeom>
                        <a:noFill/>
                        <a:ln>
                          <a:noFill/>
                        </a:ln>
                      </pic:spPr>
                    </pic:pic>
                  </a:graphicData>
                </a:graphic>
              </wp:inline>
            </w:drawing>
          </w:r>
        </w:p>
      </w:tc>
    </w:tr>
    <w:tr w:rsidR="00E20B8F" w:rsidTr="00E20B8F">
      <w:trPr>
        <w:trHeight w:val="448"/>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E20B8F" w:rsidRDefault="00E20B8F" w:rsidP="00E20B8F">
          <w:pPr>
            <w:jc w:val="center"/>
            <w:rPr>
              <w:rFonts w:ascii="Times New Roman" w:hAnsi="Times New Roman"/>
              <w:b/>
              <w:iCs/>
              <w:spacing w:val="3"/>
              <w:sz w:val="24"/>
              <w:szCs w:val="24"/>
            </w:rPr>
          </w:pPr>
          <w:r>
            <w:rPr>
              <w:rFonts w:ascii="Times New Roman" w:hAnsi="Times New Roman"/>
              <w:b/>
              <w:iCs/>
              <w:spacing w:val="3"/>
              <w:sz w:val="24"/>
              <w:szCs w:val="24"/>
            </w:rPr>
            <w:t>Европейски земеделски фонд за развитие на селските райони –</w:t>
          </w:r>
        </w:p>
        <w:p w:rsidR="00E20B8F" w:rsidRDefault="00E20B8F" w:rsidP="00E20B8F">
          <w:pPr>
            <w:autoSpaceDN w:val="0"/>
            <w:jc w:val="center"/>
            <w:rPr>
              <w:rFonts w:ascii="Times New Roman" w:hAnsi="Times New Roman"/>
              <w:b/>
              <w:iCs/>
              <w:color w:val="000000"/>
              <w:spacing w:val="3"/>
              <w:sz w:val="24"/>
              <w:szCs w:val="24"/>
            </w:rPr>
          </w:pPr>
          <w:r>
            <w:rPr>
              <w:rFonts w:ascii="Times New Roman" w:hAnsi="Times New Roman"/>
              <w:b/>
              <w:iCs/>
              <w:spacing w:val="3"/>
              <w:sz w:val="24"/>
              <w:szCs w:val="24"/>
            </w:rPr>
            <w:t>Европа инвестира в селските райони</w:t>
          </w:r>
        </w:p>
      </w:tc>
    </w:tr>
    <w:tr w:rsidR="00E20B8F" w:rsidTr="00E20B8F">
      <w:trPr>
        <w:trHeight w:val="400"/>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E20B8F" w:rsidRDefault="00E20B8F" w:rsidP="00E20B8F">
          <w:pPr>
            <w:autoSpaceDN w:val="0"/>
            <w:ind w:right="-91"/>
            <w:jc w:val="center"/>
            <w:rPr>
              <w:rFonts w:ascii="Times New Roman" w:hAnsi="Times New Roman"/>
              <w:b/>
              <w:iCs/>
              <w:color w:val="000000"/>
              <w:spacing w:val="3"/>
              <w:sz w:val="24"/>
              <w:szCs w:val="24"/>
            </w:rPr>
          </w:pPr>
          <w:r>
            <w:rPr>
              <w:rFonts w:ascii="Times New Roman" w:hAnsi="Times New Roman"/>
              <w:b/>
              <w:iCs/>
              <w:color w:val="000000"/>
              <w:spacing w:val="3"/>
              <w:sz w:val="24"/>
              <w:szCs w:val="24"/>
            </w:rPr>
            <w:t>ПРОГРАМА ЗА РАЗВИТИЕ НА СЕЛСКИТЕ РАЙОНИ ЗА ПЕРИОДА  2014 – 2020г.</w:t>
          </w:r>
        </w:p>
      </w:tc>
    </w:tr>
    <w:tr w:rsidR="00E20B8F" w:rsidTr="00E20B8F">
      <w:trPr>
        <w:trHeight w:val="378"/>
      </w:trPr>
      <w:tc>
        <w:tcPr>
          <w:tcW w:w="9356"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E20B8F" w:rsidRDefault="00E20B8F" w:rsidP="00E20B8F">
          <w:pPr>
            <w:autoSpaceDN w:val="0"/>
            <w:ind w:right="49"/>
            <w:jc w:val="center"/>
            <w:rPr>
              <w:rFonts w:ascii="Times New Roman" w:hAnsi="Times New Roman"/>
              <w:b/>
              <w:noProof/>
              <w:sz w:val="24"/>
              <w:szCs w:val="24"/>
            </w:rPr>
          </w:pPr>
          <w:r>
            <w:rPr>
              <w:rFonts w:ascii="Times New Roman" w:hAnsi="Times New Roman"/>
              <w:b/>
              <w:noProof/>
              <w:color w:val="0000FF"/>
              <w:sz w:val="24"/>
              <w:szCs w:val="24"/>
            </w:rPr>
            <w:t>СДРУЖЕНИЕ С НЕСТОПАНСКА ЦЕЛ „МЕСТНА ИНИЦИАТИВНА ГРУПА  КОСТИНБРОД - СВОГЕ</w:t>
          </w:r>
        </w:p>
      </w:tc>
    </w:tr>
  </w:tbl>
  <w:p w:rsidR="004B55EB" w:rsidRDefault="004B55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15:restartNumberingAfterBreak="0">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260514"/>
    <w:multiLevelType w:val="hybridMultilevel"/>
    <w:tmpl w:val="E50E1052"/>
    <w:lvl w:ilvl="0" w:tplc="0FF2FBEE">
      <w:numFmt w:val="bullet"/>
      <w:lvlText w:val="-"/>
      <w:lvlJc w:val="left"/>
      <w:pPr>
        <w:ind w:left="1004" w:hanging="360"/>
      </w:pPr>
      <w:rPr>
        <w:rFonts w:ascii="Arial" w:eastAsia="Times New Roman" w:hAnsi="Arial" w:cs="Times New Roman" w:hint="default"/>
        <w:b w:val="0"/>
      </w:rPr>
    </w:lvl>
    <w:lvl w:ilvl="1" w:tplc="04020003">
      <w:start w:val="1"/>
      <w:numFmt w:val="bullet"/>
      <w:lvlText w:val="o"/>
      <w:lvlJc w:val="left"/>
      <w:pPr>
        <w:ind w:left="1724" w:hanging="360"/>
      </w:pPr>
      <w:rPr>
        <w:rFonts w:ascii="Courier New" w:hAnsi="Courier New" w:cs="Courier New" w:hint="default"/>
      </w:rPr>
    </w:lvl>
    <w:lvl w:ilvl="2" w:tplc="04020005">
      <w:start w:val="1"/>
      <w:numFmt w:val="bullet"/>
      <w:lvlText w:val=""/>
      <w:lvlJc w:val="left"/>
      <w:pPr>
        <w:ind w:left="2444" w:hanging="360"/>
      </w:pPr>
      <w:rPr>
        <w:rFonts w:ascii="Wingdings" w:hAnsi="Wingdings" w:hint="default"/>
      </w:rPr>
    </w:lvl>
    <w:lvl w:ilvl="3" w:tplc="04020001">
      <w:start w:val="1"/>
      <w:numFmt w:val="bullet"/>
      <w:lvlText w:val=""/>
      <w:lvlJc w:val="left"/>
      <w:pPr>
        <w:ind w:left="3164" w:hanging="360"/>
      </w:pPr>
      <w:rPr>
        <w:rFonts w:ascii="Symbol" w:hAnsi="Symbol" w:hint="default"/>
      </w:rPr>
    </w:lvl>
    <w:lvl w:ilvl="4" w:tplc="04020003">
      <w:start w:val="1"/>
      <w:numFmt w:val="bullet"/>
      <w:lvlText w:val="o"/>
      <w:lvlJc w:val="left"/>
      <w:pPr>
        <w:ind w:left="3884" w:hanging="360"/>
      </w:pPr>
      <w:rPr>
        <w:rFonts w:ascii="Courier New" w:hAnsi="Courier New" w:cs="Courier New" w:hint="default"/>
      </w:rPr>
    </w:lvl>
    <w:lvl w:ilvl="5" w:tplc="04020005">
      <w:start w:val="1"/>
      <w:numFmt w:val="bullet"/>
      <w:lvlText w:val=""/>
      <w:lvlJc w:val="left"/>
      <w:pPr>
        <w:ind w:left="4604" w:hanging="360"/>
      </w:pPr>
      <w:rPr>
        <w:rFonts w:ascii="Wingdings" w:hAnsi="Wingdings" w:hint="default"/>
      </w:rPr>
    </w:lvl>
    <w:lvl w:ilvl="6" w:tplc="04020001">
      <w:start w:val="1"/>
      <w:numFmt w:val="bullet"/>
      <w:lvlText w:val=""/>
      <w:lvlJc w:val="left"/>
      <w:pPr>
        <w:ind w:left="5324" w:hanging="360"/>
      </w:pPr>
      <w:rPr>
        <w:rFonts w:ascii="Symbol" w:hAnsi="Symbol" w:hint="default"/>
      </w:rPr>
    </w:lvl>
    <w:lvl w:ilvl="7" w:tplc="04020003">
      <w:start w:val="1"/>
      <w:numFmt w:val="bullet"/>
      <w:lvlText w:val="o"/>
      <w:lvlJc w:val="left"/>
      <w:pPr>
        <w:ind w:left="6044" w:hanging="360"/>
      </w:pPr>
      <w:rPr>
        <w:rFonts w:ascii="Courier New" w:hAnsi="Courier New" w:cs="Courier New" w:hint="default"/>
      </w:rPr>
    </w:lvl>
    <w:lvl w:ilvl="8" w:tplc="04020005">
      <w:start w:val="1"/>
      <w:numFmt w:val="bullet"/>
      <w:lvlText w:val=""/>
      <w:lvlJc w:val="left"/>
      <w:pPr>
        <w:ind w:left="6764" w:hanging="360"/>
      </w:pPr>
      <w:rPr>
        <w:rFonts w:ascii="Wingdings" w:hAnsi="Wingdings" w:hint="default"/>
      </w:rPr>
    </w:lvl>
  </w:abstractNum>
  <w:abstractNum w:abstractNumId="3" w15:restartNumberingAfterBreak="0">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A706E99"/>
    <w:multiLevelType w:val="hybridMultilevel"/>
    <w:tmpl w:val="24D44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8" w15:restartNumberingAfterBreak="0">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11" w15:restartNumberingAfterBreak="0">
    <w:nsid w:val="316F3946"/>
    <w:multiLevelType w:val="hybridMultilevel"/>
    <w:tmpl w:val="D728A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20" w15:restartNumberingAfterBreak="0">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1"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55122CE"/>
    <w:multiLevelType w:val="hybridMultilevel"/>
    <w:tmpl w:val="94E0E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15:restartNumberingAfterBreak="0">
    <w:nsid w:val="6A214582"/>
    <w:multiLevelType w:val="hybridMultilevel"/>
    <w:tmpl w:val="D6143398"/>
    <w:lvl w:ilvl="0" w:tplc="8DA21076">
      <w:numFmt w:val="bullet"/>
      <w:lvlText w:val="-"/>
      <w:lvlJc w:val="left"/>
      <w:pPr>
        <w:ind w:left="1004" w:hanging="360"/>
      </w:pPr>
      <w:rPr>
        <w:rFonts w:ascii="Times New Roman" w:eastAsia="Times New Roman" w:hAnsi="Times New Roman" w:cs="Times New Roman" w:hint="default"/>
        <w:b w:val="0"/>
      </w:rPr>
    </w:lvl>
    <w:lvl w:ilvl="1" w:tplc="04020003">
      <w:start w:val="1"/>
      <w:numFmt w:val="bullet"/>
      <w:lvlText w:val="o"/>
      <w:lvlJc w:val="left"/>
      <w:pPr>
        <w:ind w:left="1724" w:hanging="360"/>
      </w:pPr>
      <w:rPr>
        <w:rFonts w:ascii="Courier New" w:hAnsi="Courier New" w:cs="Courier New" w:hint="default"/>
      </w:rPr>
    </w:lvl>
    <w:lvl w:ilvl="2" w:tplc="04020005">
      <w:start w:val="1"/>
      <w:numFmt w:val="bullet"/>
      <w:lvlText w:val=""/>
      <w:lvlJc w:val="left"/>
      <w:pPr>
        <w:ind w:left="2444" w:hanging="360"/>
      </w:pPr>
      <w:rPr>
        <w:rFonts w:ascii="Wingdings" w:hAnsi="Wingdings" w:hint="default"/>
      </w:rPr>
    </w:lvl>
    <w:lvl w:ilvl="3" w:tplc="04020001">
      <w:start w:val="1"/>
      <w:numFmt w:val="bullet"/>
      <w:lvlText w:val=""/>
      <w:lvlJc w:val="left"/>
      <w:pPr>
        <w:ind w:left="3164" w:hanging="360"/>
      </w:pPr>
      <w:rPr>
        <w:rFonts w:ascii="Symbol" w:hAnsi="Symbol" w:hint="default"/>
      </w:rPr>
    </w:lvl>
    <w:lvl w:ilvl="4" w:tplc="04020003">
      <w:start w:val="1"/>
      <w:numFmt w:val="bullet"/>
      <w:lvlText w:val="o"/>
      <w:lvlJc w:val="left"/>
      <w:pPr>
        <w:ind w:left="3884" w:hanging="360"/>
      </w:pPr>
      <w:rPr>
        <w:rFonts w:ascii="Courier New" w:hAnsi="Courier New" w:cs="Courier New" w:hint="default"/>
      </w:rPr>
    </w:lvl>
    <w:lvl w:ilvl="5" w:tplc="04020005">
      <w:start w:val="1"/>
      <w:numFmt w:val="bullet"/>
      <w:lvlText w:val=""/>
      <w:lvlJc w:val="left"/>
      <w:pPr>
        <w:ind w:left="4604" w:hanging="360"/>
      </w:pPr>
      <w:rPr>
        <w:rFonts w:ascii="Wingdings" w:hAnsi="Wingdings" w:hint="default"/>
      </w:rPr>
    </w:lvl>
    <w:lvl w:ilvl="6" w:tplc="04020001">
      <w:start w:val="1"/>
      <w:numFmt w:val="bullet"/>
      <w:lvlText w:val=""/>
      <w:lvlJc w:val="left"/>
      <w:pPr>
        <w:ind w:left="5324" w:hanging="360"/>
      </w:pPr>
      <w:rPr>
        <w:rFonts w:ascii="Symbol" w:hAnsi="Symbol" w:hint="default"/>
      </w:rPr>
    </w:lvl>
    <w:lvl w:ilvl="7" w:tplc="04020003">
      <w:start w:val="1"/>
      <w:numFmt w:val="bullet"/>
      <w:lvlText w:val="o"/>
      <w:lvlJc w:val="left"/>
      <w:pPr>
        <w:ind w:left="6044" w:hanging="360"/>
      </w:pPr>
      <w:rPr>
        <w:rFonts w:ascii="Courier New" w:hAnsi="Courier New" w:cs="Courier New" w:hint="default"/>
      </w:rPr>
    </w:lvl>
    <w:lvl w:ilvl="8" w:tplc="04020005">
      <w:start w:val="1"/>
      <w:numFmt w:val="bullet"/>
      <w:lvlText w:val=""/>
      <w:lvlJc w:val="left"/>
      <w:pPr>
        <w:ind w:left="6764" w:hanging="360"/>
      </w:pPr>
      <w:rPr>
        <w:rFonts w:ascii="Wingdings" w:hAnsi="Wingdings" w:hint="default"/>
      </w:rPr>
    </w:lvl>
  </w:abstractNum>
  <w:abstractNum w:abstractNumId="28" w15:restartNumberingAfterBreak="0">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15D49C2"/>
    <w:multiLevelType w:val="hybridMultilevel"/>
    <w:tmpl w:val="2152997C"/>
    <w:lvl w:ilvl="0" w:tplc="B5FADA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31" w15:restartNumberingAfterBreak="0">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3"/>
  </w:num>
  <w:num w:numId="4">
    <w:abstractNumId w:val="3"/>
  </w:num>
  <w:num w:numId="5">
    <w:abstractNumId w:val="5"/>
  </w:num>
  <w:num w:numId="6">
    <w:abstractNumId w:val="9"/>
  </w:num>
  <w:num w:numId="7">
    <w:abstractNumId w:val="7"/>
  </w:num>
  <w:num w:numId="8">
    <w:abstractNumId w:val="21"/>
  </w:num>
  <w:num w:numId="9">
    <w:abstractNumId w:val="24"/>
  </w:num>
  <w:num w:numId="10">
    <w:abstractNumId w:val="15"/>
  </w:num>
  <w:num w:numId="11">
    <w:abstractNumId w:val="31"/>
  </w:num>
  <w:num w:numId="12">
    <w:abstractNumId w:val="20"/>
  </w:num>
  <w:num w:numId="13">
    <w:abstractNumId w:val="1"/>
  </w:num>
  <w:num w:numId="14">
    <w:abstractNumId w:val="22"/>
  </w:num>
  <w:num w:numId="15">
    <w:abstractNumId w:val="13"/>
  </w:num>
  <w:num w:numId="16">
    <w:abstractNumId w:val="19"/>
  </w:num>
  <w:num w:numId="17">
    <w:abstractNumId w:val="30"/>
  </w:num>
  <w:num w:numId="18">
    <w:abstractNumId w:val="10"/>
  </w:num>
  <w:num w:numId="19">
    <w:abstractNumId w:val="0"/>
  </w:num>
  <w:num w:numId="20">
    <w:abstractNumId w:val="16"/>
  </w:num>
  <w:num w:numId="21">
    <w:abstractNumId w:val="28"/>
  </w:num>
  <w:num w:numId="22">
    <w:abstractNumId w:val="26"/>
  </w:num>
  <w:num w:numId="23">
    <w:abstractNumId w:val="18"/>
  </w:num>
  <w:num w:numId="24">
    <w:abstractNumId w:val="6"/>
  </w:num>
  <w:num w:numId="25">
    <w:abstractNumId w:val="17"/>
  </w:num>
  <w:num w:numId="26">
    <w:abstractNumId w:val="8"/>
  </w:num>
  <w:num w:numId="27">
    <w:abstractNumId w:val="2"/>
  </w:num>
  <w:num w:numId="28">
    <w:abstractNumId w:val="27"/>
  </w:num>
  <w:num w:numId="29">
    <w:abstractNumId w:val="25"/>
  </w:num>
  <w:num w:numId="30">
    <w:abstractNumId w:val="4"/>
  </w:num>
  <w:num w:numId="31">
    <w:abstractNumId w:val="1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BB"/>
    <w:rsid w:val="00005A7C"/>
    <w:rsid w:val="0001485A"/>
    <w:rsid w:val="00014932"/>
    <w:rsid w:val="00017331"/>
    <w:rsid w:val="00021559"/>
    <w:rsid w:val="00030288"/>
    <w:rsid w:val="0003420F"/>
    <w:rsid w:val="0005239D"/>
    <w:rsid w:val="00071ACA"/>
    <w:rsid w:val="00073823"/>
    <w:rsid w:val="00084E09"/>
    <w:rsid w:val="0009254B"/>
    <w:rsid w:val="000B0A11"/>
    <w:rsid w:val="000C2A2A"/>
    <w:rsid w:val="000E0926"/>
    <w:rsid w:val="000F34F0"/>
    <w:rsid w:val="000F713F"/>
    <w:rsid w:val="001227F8"/>
    <w:rsid w:val="00131381"/>
    <w:rsid w:val="00181593"/>
    <w:rsid w:val="001A3A23"/>
    <w:rsid w:val="001B0F83"/>
    <w:rsid w:val="001C3DEA"/>
    <w:rsid w:val="001C5C10"/>
    <w:rsid w:val="001C6B3F"/>
    <w:rsid w:val="002432A3"/>
    <w:rsid w:val="0025298A"/>
    <w:rsid w:val="002529A9"/>
    <w:rsid w:val="00282E28"/>
    <w:rsid w:val="002A18A5"/>
    <w:rsid w:val="002A7913"/>
    <w:rsid w:val="002B5535"/>
    <w:rsid w:val="002C4010"/>
    <w:rsid w:val="002C4CDA"/>
    <w:rsid w:val="002D7B10"/>
    <w:rsid w:val="002E5622"/>
    <w:rsid w:val="002E5E93"/>
    <w:rsid w:val="002F04F7"/>
    <w:rsid w:val="002F1D95"/>
    <w:rsid w:val="002F44AD"/>
    <w:rsid w:val="002F5698"/>
    <w:rsid w:val="0030174F"/>
    <w:rsid w:val="003169A0"/>
    <w:rsid w:val="003209B2"/>
    <w:rsid w:val="00321258"/>
    <w:rsid w:val="0033572B"/>
    <w:rsid w:val="0033787D"/>
    <w:rsid w:val="00350539"/>
    <w:rsid w:val="00352C52"/>
    <w:rsid w:val="003637F2"/>
    <w:rsid w:val="003819AD"/>
    <w:rsid w:val="00396945"/>
    <w:rsid w:val="00396DD5"/>
    <w:rsid w:val="003A1B91"/>
    <w:rsid w:val="003A2066"/>
    <w:rsid w:val="003C0CCA"/>
    <w:rsid w:val="003C3FB5"/>
    <w:rsid w:val="003D505F"/>
    <w:rsid w:val="003D7AE0"/>
    <w:rsid w:val="003E425C"/>
    <w:rsid w:val="003E7EE4"/>
    <w:rsid w:val="00411C00"/>
    <w:rsid w:val="0042292D"/>
    <w:rsid w:val="004229BB"/>
    <w:rsid w:val="004268AC"/>
    <w:rsid w:val="004469BF"/>
    <w:rsid w:val="00471A9A"/>
    <w:rsid w:val="004848AA"/>
    <w:rsid w:val="0049665D"/>
    <w:rsid w:val="004A0F97"/>
    <w:rsid w:val="004A60F9"/>
    <w:rsid w:val="004B55EB"/>
    <w:rsid w:val="004C21B0"/>
    <w:rsid w:val="004C58D8"/>
    <w:rsid w:val="004D45C0"/>
    <w:rsid w:val="004D7096"/>
    <w:rsid w:val="004E0194"/>
    <w:rsid w:val="004E3CD6"/>
    <w:rsid w:val="004F0B48"/>
    <w:rsid w:val="004F1F20"/>
    <w:rsid w:val="004F36A5"/>
    <w:rsid w:val="00502588"/>
    <w:rsid w:val="0050630E"/>
    <w:rsid w:val="00510D25"/>
    <w:rsid w:val="00521538"/>
    <w:rsid w:val="00526DAD"/>
    <w:rsid w:val="00563F7C"/>
    <w:rsid w:val="005E364C"/>
    <w:rsid w:val="00621947"/>
    <w:rsid w:val="00634F0B"/>
    <w:rsid w:val="006444C7"/>
    <w:rsid w:val="00665FE9"/>
    <w:rsid w:val="006811BC"/>
    <w:rsid w:val="00684695"/>
    <w:rsid w:val="00684ED4"/>
    <w:rsid w:val="006863A0"/>
    <w:rsid w:val="00696519"/>
    <w:rsid w:val="006B000C"/>
    <w:rsid w:val="006B637A"/>
    <w:rsid w:val="006C634D"/>
    <w:rsid w:val="006D4DB7"/>
    <w:rsid w:val="006E11F0"/>
    <w:rsid w:val="006F1E70"/>
    <w:rsid w:val="00706663"/>
    <w:rsid w:val="00720B79"/>
    <w:rsid w:val="00723C55"/>
    <w:rsid w:val="00742D46"/>
    <w:rsid w:val="00754C58"/>
    <w:rsid w:val="007636D9"/>
    <w:rsid w:val="00772087"/>
    <w:rsid w:val="00774507"/>
    <w:rsid w:val="00777811"/>
    <w:rsid w:val="0078211A"/>
    <w:rsid w:val="007950E2"/>
    <w:rsid w:val="007D0BC1"/>
    <w:rsid w:val="0080522D"/>
    <w:rsid w:val="00820085"/>
    <w:rsid w:val="00847564"/>
    <w:rsid w:val="00851FB1"/>
    <w:rsid w:val="008961BC"/>
    <w:rsid w:val="008971D9"/>
    <w:rsid w:val="008A2770"/>
    <w:rsid w:val="008A2BC7"/>
    <w:rsid w:val="008D0C54"/>
    <w:rsid w:val="008D1190"/>
    <w:rsid w:val="008D2AEA"/>
    <w:rsid w:val="008D6F3D"/>
    <w:rsid w:val="0095398E"/>
    <w:rsid w:val="009566DE"/>
    <w:rsid w:val="0096097F"/>
    <w:rsid w:val="00965659"/>
    <w:rsid w:val="00991309"/>
    <w:rsid w:val="009943E7"/>
    <w:rsid w:val="009B0C1B"/>
    <w:rsid w:val="009B290D"/>
    <w:rsid w:val="009C6406"/>
    <w:rsid w:val="009E2521"/>
    <w:rsid w:val="00A01006"/>
    <w:rsid w:val="00A03B1A"/>
    <w:rsid w:val="00A071C2"/>
    <w:rsid w:val="00A13CD7"/>
    <w:rsid w:val="00A179AD"/>
    <w:rsid w:val="00A26CD9"/>
    <w:rsid w:val="00A43F5A"/>
    <w:rsid w:val="00A608FF"/>
    <w:rsid w:val="00A624FF"/>
    <w:rsid w:val="00A864A4"/>
    <w:rsid w:val="00AB565C"/>
    <w:rsid w:val="00AC6DBC"/>
    <w:rsid w:val="00AD126A"/>
    <w:rsid w:val="00AD34BF"/>
    <w:rsid w:val="00AD5BDA"/>
    <w:rsid w:val="00AD669D"/>
    <w:rsid w:val="00AE4777"/>
    <w:rsid w:val="00AF47EA"/>
    <w:rsid w:val="00B06A69"/>
    <w:rsid w:val="00B07F17"/>
    <w:rsid w:val="00B41868"/>
    <w:rsid w:val="00BA4AB8"/>
    <w:rsid w:val="00BA5C33"/>
    <w:rsid w:val="00BC47E1"/>
    <w:rsid w:val="00BC4A56"/>
    <w:rsid w:val="00BC58B9"/>
    <w:rsid w:val="00BD153C"/>
    <w:rsid w:val="00BE75C1"/>
    <w:rsid w:val="00C069AE"/>
    <w:rsid w:val="00C22084"/>
    <w:rsid w:val="00C409ED"/>
    <w:rsid w:val="00C61C7B"/>
    <w:rsid w:val="00C62FE0"/>
    <w:rsid w:val="00C70B3A"/>
    <w:rsid w:val="00C84039"/>
    <w:rsid w:val="00C9193D"/>
    <w:rsid w:val="00C94D7E"/>
    <w:rsid w:val="00CB590A"/>
    <w:rsid w:val="00CC0E09"/>
    <w:rsid w:val="00CD5ACE"/>
    <w:rsid w:val="00CF0107"/>
    <w:rsid w:val="00D00B56"/>
    <w:rsid w:val="00D039A7"/>
    <w:rsid w:val="00D0523D"/>
    <w:rsid w:val="00D41EB4"/>
    <w:rsid w:val="00D42418"/>
    <w:rsid w:val="00D558A1"/>
    <w:rsid w:val="00D559FC"/>
    <w:rsid w:val="00DB4551"/>
    <w:rsid w:val="00DE24EF"/>
    <w:rsid w:val="00DF058F"/>
    <w:rsid w:val="00E0721A"/>
    <w:rsid w:val="00E20B8F"/>
    <w:rsid w:val="00E2394F"/>
    <w:rsid w:val="00E3356E"/>
    <w:rsid w:val="00E33AC8"/>
    <w:rsid w:val="00E646B0"/>
    <w:rsid w:val="00E94BA7"/>
    <w:rsid w:val="00EA3AAF"/>
    <w:rsid w:val="00EA4FA6"/>
    <w:rsid w:val="00EC70D5"/>
    <w:rsid w:val="00EC7C8C"/>
    <w:rsid w:val="00F22767"/>
    <w:rsid w:val="00F24DF9"/>
    <w:rsid w:val="00F32C39"/>
    <w:rsid w:val="00F34B44"/>
    <w:rsid w:val="00F57548"/>
    <w:rsid w:val="00F776C6"/>
    <w:rsid w:val="00F83963"/>
    <w:rsid w:val="00F84246"/>
    <w:rsid w:val="00F94E53"/>
    <w:rsid w:val="00FC09FF"/>
    <w:rsid w:val="00FD7DEC"/>
    <w:rsid w:val="00FE342B"/>
    <w:rsid w:val="00FF0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9188CF4-DFE2-4FB3-A791-BC5B6908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FE0"/>
    <w:rPr>
      <w:rFonts w:ascii="Calibri" w:eastAsia="Calibri" w:hAnsi="Calibri" w:cs="Times New Roman"/>
    </w:rPr>
  </w:style>
  <w:style w:type="paragraph" w:styleId="Heading1">
    <w:name w:val="heading 1"/>
    <w:basedOn w:val="Normal"/>
    <w:next w:val="Normal"/>
    <w:link w:val="Heading1Char"/>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3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239D"/>
  </w:style>
  <w:style w:type="paragraph" w:styleId="Footer">
    <w:name w:val="footer"/>
    <w:basedOn w:val="Normal"/>
    <w:link w:val="FooterChar"/>
    <w:uiPriority w:val="99"/>
    <w:unhideWhenUsed/>
    <w:rsid w:val="000523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239D"/>
  </w:style>
  <w:style w:type="character" w:styleId="Hyperlink">
    <w:name w:val="Hyperlink"/>
    <w:uiPriority w:val="99"/>
    <w:unhideWhenUsed/>
    <w:rsid w:val="00510D25"/>
    <w:rPr>
      <w:color w:val="0563C1"/>
      <w:u w:val="single"/>
    </w:rPr>
  </w:style>
  <w:style w:type="character" w:customStyle="1" w:styleId="Heading1Char">
    <w:name w:val="Heading 1 Char"/>
    <w:basedOn w:val="DefaultParagraphFont"/>
    <w:link w:val="Heading1"/>
    <w:uiPriority w:val="9"/>
    <w:rsid w:val="00510D2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TOC2">
    <w:name w:val="toc 2"/>
    <w:basedOn w:val="Normal"/>
    <w:next w:val="Normal"/>
    <w:autoRedefine/>
    <w:uiPriority w:val="39"/>
    <w:unhideWhenUsed/>
    <w:rsid w:val="00510D25"/>
    <w:pPr>
      <w:spacing w:after="100"/>
      <w:ind w:left="220"/>
    </w:pPr>
  </w:style>
  <w:style w:type="paragraph" w:styleId="TOC3">
    <w:name w:val="toc 3"/>
    <w:basedOn w:val="Normal"/>
    <w:next w:val="Normal"/>
    <w:autoRedefine/>
    <w:uiPriority w:val="39"/>
    <w:unhideWhenUsed/>
    <w:rsid w:val="00510D25"/>
    <w:pPr>
      <w:spacing w:after="100"/>
      <w:ind w:left="440"/>
    </w:pPr>
  </w:style>
  <w:style w:type="character" w:customStyle="1" w:styleId="Heading2Char">
    <w:name w:val="Heading 2 Char"/>
    <w:basedOn w:val="DefaultParagraphFont"/>
    <w:link w:val="Heading2"/>
    <w:uiPriority w:val="9"/>
    <w:rsid w:val="004C58D8"/>
    <w:rPr>
      <w:rFonts w:asciiTheme="majorHAnsi" w:eastAsiaTheme="majorEastAsia" w:hAnsiTheme="majorHAnsi" w:cstheme="majorBidi"/>
      <w:color w:val="2E74B5" w:themeColor="accent1" w:themeShade="BF"/>
      <w:sz w:val="26"/>
      <w:szCs w:val="26"/>
    </w:rPr>
  </w:style>
  <w:style w:type="paragraph" w:styleId="ListParagraph">
    <w:name w:val="List Paragraph"/>
    <w:aliases w:val="ПАРАГРАФ,List Paragraph1,List1,Colorful List - Accent 11,List Paragraph11,List Paragraph111,List Paragraph1111,Списък на абзаци"/>
    <w:basedOn w:val="Normal"/>
    <w:link w:val="ListParagraphChar"/>
    <w:uiPriority w:val="34"/>
    <w:qFormat/>
    <w:rsid w:val="004C58D8"/>
    <w:pPr>
      <w:ind w:left="720"/>
      <w:contextualSpacing/>
    </w:p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ListParagraph"/>
    <w:qFormat/>
    <w:rsid w:val="004C58D8"/>
    <w:rPr>
      <w:rFonts w:ascii="Calibri" w:eastAsia="Calibri" w:hAnsi="Calibri" w:cs="Times New Roman"/>
    </w:rPr>
  </w:style>
  <w:style w:type="paragraph" w:customStyle="1" w:styleId="Guidelines1">
    <w:name w:val="Guidelines 1"/>
    <w:basedOn w:val="TOC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FE342B"/>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FE342B"/>
    <w:rPr>
      <w:vertAlign w:val="superscript"/>
    </w:rPr>
  </w:style>
  <w:style w:type="table" w:styleId="TableGrid">
    <w:name w:val="Table Grid"/>
    <w:basedOn w:val="TableNormal"/>
    <w:uiPriority w:val="39"/>
    <w:rsid w:val="00526D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Strong">
    <w:name w:val="Strong"/>
    <w:basedOn w:val="DefaultParagraphFont"/>
    <w:uiPriority w:val="22"/>
    <w:qFormat/>
    <w:rsid w:val="00AD126A"/>
    <w:rPr>
      <w:b/>
      <w:bCs/>
    </w:rPr>
  </w:style>
  <w:style w:type="paragraph" w:customStyle="1" w:styleId="Style1">
    <w:name w:val="Style1"/>
    <w:basedOn w:val="Normal"/>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DefaultParagraphFont"/>
    <w:link w:val="Style1"/>
    <w:rsid w:val="00AD126A"/>
    <w:rPr>
      <w:rFonts w:ascii="Calibri" w:eastAsia="Calibri" w:hAnsi="Calibri" w:cs="Times New Roman"/>
    </w:rPr>
  </w:style>
  <w:style w:type="paragraph" w:styleId="BalloonText">
    <w:name w:val="Balloon Text"/>
    <w:basedOn w:val="Normal"/>
    <w:link w:val="BalloonTextChar"/>
    <w:uiPriority w:val="99"/>
    <w:semiHidden/>
    <w:unhideWhenUsed/>
    <w:rsid w:val="00252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98A"/>
    <w:rPr>
      <w:rFonts w:ascii="Tahoma" w:eastAsia="Calibri" w:hAnsi="Tahoma" w:cs="Tahoma"/>
      <w:sz w:val="16"/>
      <w:szCs w:val="16"/>
    </w:rPr>
  </w:style>
  <w:style w:type="character" w:customStyle="1" w:styleId="a">
    <w:name w:val="Списък на абзаци Знак"/>
    <w:uiPriority w:val="34"/>
    <w:locked/>
    <w:rsid w:val="00A071C2"/>
    <w:rPr>
      <w:lang w:val="x-none" w:eastAsia="x-none"/>
    </w:rPr>
  </w:style>
  <w:style w:type="character" w:customStyle="1" w:styleId="ListParagraphChar1">
    <w:name w:val="List Paragraph Char1"/>
    <w:uiPriority w:val="34"/>
    <w:qFormat/>
    <w:rsid w:val="002C40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24413">
      <w:bodyDiv w:val="1"/>
      <w:marLeft w:val="0"/>
      <w:marRight w:val="0"/>
      <w:marTop w:val="0"/>
      <w:marBottom w:val="0"/>
      <w:divBdr>
        <w:top w:val="none" w:sz="0" w:space="0" w:color="auto"/>
        <w:left w:val="none" w:sz="0" w:space="0" w:color="auto"/>
        <w:bottom w:val="none" w:sz="0" w:space="0" w:color="auto"/>
        <w:right w:val="none" w:sz="0" w:space="0" w:color="auto"/>
      </w:divBdr>
    </w:div>
    <w:div w:id="864824699">
      <w:bodyDiv w:val="1"/>
      <w:marLeft w:val="0"/>
      <w:marRight w:val="0"/>
      <w:marTop w:val="0"/>
      <w:marBottom w:val="0"/>
      <w:divBdr>
        <w:top w:val="none" w:sz="0" w:space="0" w:color="auto"/>
        <w:left w:val="none" w:sz="0" w:space="0" w:color="auto"/>
        <w:bottom w:val="none" w:sz="0" w:space="0" w:color="auto"/>
        <w:right w:val="none" w:sz="0" w:space="0" w:color="auto"/>
      </w:divBdr>
    </w:div>
    <w:div w:id="1043942672">
      <w:bodyDiv w:val="1"/>
      <w:marLeft w:val="0"/>
      <w:marRight w:val="0"/>
      <w:marTop w:val="0"/>
      <w:marBottom w:val="0"/>
      <w:divBdr>
        <w:top w:val="none" w:sz="0" w:space="0" w:color="auto"/>
        <w:left w:val="none" w:sz="0" w:space="0" w:color="auto"/>
        <w:bottom w:val="none" w:sz="0" w:space="0" w:color="auto"/>
        <w:right w:val="none" w:sz="0" w:space="0" w:color="auto"/>
      </w:divBdr>
    </w:div>
    <w:div w:id="105211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gkostinbrod-svoge.eu" TargetMode="Externa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umis2020.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BD540-2B0C-44E0-A0F5-435FC51A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1593</Words>
  <Characters>9085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Petya Sotirova</cp:lastModifiedBy>
  <cp:revision>6</cp:revision>
  <dcterms:created xsi:type="dcterms:W3CDTF">2019-06-03T07:44:00Z</dcterms:created>
  <dcterms:modified xsi:type="dcterms:W3CDTF">2019-06-03T11:56:00Z</dcterms:modified>
</cp:coreProperties>
</file>